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07"/>
      </w:tblGrid>
      <w:tr w:rsidR="0000769D" w14:paraId="09F7C524" w14:textId="77777777" w:rsidTr="0000769D">
        <w:tc>
          <w:tcPr>
            <w:tcW w:w="2689" w:type="dxa"/>
          </w:tcPr>
          <w:p w14:paraId="5651404B" w14:textId="77777777" w:rsidR="0000769D" w:rsidRDefault="0000769D"/>
        </w:tc>
        <w:tc>
          <w:tcPr>
            <w:tcW w:w="5607" w:type="dxa"/>
          </w:tcPr>
          <w:p w14:paraId="061C6267" w14:textId="77777777" w:rsidR="0000769D" w:rsidRPr="00044E5E" w:rsidRDefault="0000769D" w:rsidP="0000769D">
            <w:pPr>
              <w:tabs>
                <w:tab w:val="left" w:pos="2177"/>
                <w:tab w:val="right" w:pos="5391"/>
              </w:tabs>
              <w:rPr>
                <w:b/>
              </w:rPr>
            </w:pPr>
            <w:r w:rsidRPr="00044E5E">
              <w:rPr>
                <w:b/>
              </w:rPr>
              <w:tab/>
            </w:r>
            <w:r w:rsidRPr="00044E5E">
              <w:rPr>
                <w:b/>
              </w:rPr>
              <w:tab/>
              <w:t>Αθήνα, 7 Απριλίου 2025</w:t>
            </w:r>
          </w:p>
        </w:tc>
      </w:tr>
      <w:tr w:rsidR="0000769D" w14:paraId="1BCC231C" w14:textId="77777777" w:rsidTr="0000769D">
        <w:tc>
          <w:tcPr>
            <w:tcW w:w="2689" w:type="dxa"/>
          </w:tcPr>
          <w:p w14:paraId="09B60016" w14:textId="5066C4D4" w:rsidR="00EC5A4B" w:rsidRPr="00044E5E" w:rsidRDefault="00EC5A4B" w:rsidP="00EC5A4B">
            <w:r w:rsidRPr="00044E5E">
              <w:t>Τηλέφωνα</w:t>
            </w:r>
            <w:r w:rsidR="002E7FE5" w:rsidRPr="00044E5E">
              <w:t xml:space="preserve"> επικοινωνίας</w:t>
            </w:r>
            <w:r w:rsidRPr="00044E5E">
              <w:t xml:space="preserve">: </w:t>
            </w:r>
          </w:p>
          <w:p w14:paraId="44519CC6" w14:textId="1B9DA455" w:rsidR="00EC5A4B" w:rsidRPr="00044E5E" w:rsidRDefault="00EC5A4B" w:rsidP="00EC5A4B">
            <w:r w:rsidRPr="00044E5E">
              <w:t>6974778000 - 698-2020209</w:t>
            </w:r>
          </w:p>
          <w:p w14:paraId="4BA77919" w14:textId="6674F760" w:rsidR="00EC5A4B" w:rsidRPr="00044E5E" w:rsidRDefault="00EC5A4B" w:rsidP="00EC5A4B">
            <w:pPr>
              <w:rPr>
                <w:color w:val="000000" w:themeColor="text1"/>
              </w:rPr>
            </w:pPr>
            <w:r w:rsidRPr="00044E5E">
              <w:rPr>
                <w:lang w:val="en-GB"/>
              </w:rPr>
              <w:t>Email</w:t>
            </w:r>
            <w:r w:rsidRPr="00044E5E">
              <w:t xml:space="preserve">: </w:t>
            </w:r>
            <w:hyperlink r:id="rId7" w:history="1">
              <w:r w:rsidR="00044E5E" w:rsidRPr="00044E5E">
                <w:rPr>
                  <w:rStyle w:val="-"/>
                  <w:color w:val="000000" w:themeColor="text1"/>
                  <w:lang w:val="en-GB"/>
                </w:rPr>
                <w:t>info</w:t>
              </w:r>
              <w:r w:rsidR="00044E5E" w:rsidRPr="00044E5E">
                <w:rPr>
                  <w:rStyle w:val="-"/>
                  <w:color w:val="000000" w:themeColor="text1"/>
                </w:rPr>
                <w:t>.</w:t>
              </w:r>
              <w:r w:rsidR="00044E5E" w:rsidRPr="00044E5E">
                <w:rPr>
                  <w:rStyle w:val="-"/>
                  <w:color w:val="000000" w:themeColor="text1"/>
                  <w:lang w:val="en-GB"/>
                </w:rPr>
                <w:t>pupyc</w:t>
              </w:r>
              <w:r w:rsidR="00044E5E" w:rsidRPr="00044E5E">
                <w:rPr>
                  <w:rStyle w:val="-"/>
                  <w:color w:val="000000" w:themeColor="text1"/>
                </w:rPr>
                <w:t>@</w:t>
              </w:r>
              <w:r w:rsidR="00044E5E" w:rsidRPr="00044E5E">
                <w:rPr>
                  <w:rStyle w:val="-"/>
                  <w:color w:val="000000" w:themeColor="text1"/>
                  <w:lang w:val="en-GB"/>
                </w:rPr>
                <w:t>gmail</w:t>
              </w:r>
              <w:r w:rsidR="00044E5E" w:rsidRPr="00044E5E">
                <w:rPr>
                  <w:rStyle w:val="-"/>
                  <w:color w:val="000000" w:themeColor="text1"/>
                </w:rPr>
                <w:t>.</w:t>
              </w:r>
              <w:r w:rsidR="00044E5E" w:rsidRPr="00044E5E">
                <w:rPr>
                  <w:rStyle w:val="-"/>
                  <w:color w:val="000000" w:themeColor="text1"/>
                  <w:lang w:val="en-GB"/>
                </w:rPr>
                <w:t>com</w:t>
              </w:r>
            </w:hyperlink>
            <w:r w:rsidR="00044E5E" w:rsidRPr="00044E5E">
              <w:rPr>
                <w:color w:val="000000" w:themeColor="text1"/>
              </w:rPr>
              <w:t xml:space="preserve"> </w:t>
            </w:r>
          </w:p>
          <w:p w14:paraId="72DD9869" w14:textId="044822F3" w:rsidR="00EC5A4B" w:rsidRPr="00044E5E" w:rsidRDefault="00EC5A4B" w:rsidP="00EC5A4B">
            <w:pPr>
              <w:rPr>
                <w:color w:val="000000" w:themeColor="text1"/>
              </w:rPr>
            </w:pPr>
            <w:r w:rsidRPr="00044E5E">
              <w:rPr>
                <w:color w:val="000000" w:themeColor="text1"/>
                <w:lang w:val="en-GB"/>
              </w:rPr>
              <w:t>Site</w:t>
            </w:r>
            <w:r w:rsidRPr="00044E5E">
              <w:rPr>
                <w:color w:val="000000" w:themeColor="text1"/>
              </w:rPr>
              <w:t xml:space="preserve">: </w:t>
            </w:r>
            <w:hyperlink r:id="rId8" w:history="1">
              <w:r w:rsidR="00044E5E" w:rsidRPr="00044E5E">
                <w:rPr>
                  <w:rStyle w:val="-"/>
                  <w:color w:val="000000" w:themeColor="text1"/>
                  <w:lang w:val="en-GB"/>
                </w:rPr>
                <w:t>www</w:t>
              </w:r>
              <w:r w:rsidR="00044E5E" w:rsidRPr="00044E5E">
                <w:rPr>
                  <w:rStyle w:val="-"/>
                  <w:color w:val="000000" w:themeColor="text1"/>
                </w:rPr>
                <w:t>.</w:t>
              </w:r>
              <w:r w:rsidR="00044E5E" w:rsidRPr="00044E5E">
                <w:rPr>
                  <w:rStyle w:val="-"/>
                  <w:color w:val="000000" w:themeColor="text1"/>
                  <w:lang w:val="en-GB"/>
                </w:rPr>
                <w:t>pupyc</w:t>
              </w:r>
              <w:r w:rsidR="00044E5E" w:rsidRPr="00044E5E">
                <w:rPr>
                  <w:rStyle w:val="-"/>
                  <w:color w:val="000000" w:themeColor="text1"/>
                </w:rPr>
                <w:t>.</w:t>
              </w:r>
              <w:r w:rsidR="00044E5E" w:rsidRPr="00044E5E">
                <w:rPr>
                  <w:rStyle w:val="-"/>
                  <w:color w:val="000000" w:themeColor="text1"/>
                  <w:lang w:val="en-GB"/>
                </w:rPr>
                <w:t>gr</w:t>
              </w:r>
            </w:hyperlink>
            <w:r w:rsidR="00044E5E" w:rsidRPr="00044E5E">
              <w:rPr>
                <w:color w:val="000000" w:themeColor="text1"/>
              </w:rPr>
              <w:t xml:space="preserve"> </w:t>
            </w:r>
          </w:p>
          <w:p w14:paraId="65262003" w14:textId="2CC1A32C" w:rsidR="00EC5A4B" w:rsidRPr="00044E5E" w:rsidRDefault="00EC5A4B" w:rsidP="00EC5A4B">
            <w:pPr>
              <w:rPr>
                <w:color w:val="000000" w:themeColor="text1"/>
              </w:rPr>
            </w:pPr>
          </w:p>
          <w:p w14:paraId="0152A0A4" w14:textId="0D944E4A" w:rsidR="0000769D" w:rsidRPr="00044E5E" w:rsidRDefault="0000769D" w:rsidP="00EC5A4B"/>
        </w:tc>
        <w:tc>
          <w:tcPr>
            <w:tcW w:w="5607" w:type="dxa"/>
          </w:tcPr>
          <w:p w14:paraId="0D37204F" w14:textId="77777777" w:rsidR="00A0642C" w:rsidRPr="00044E5E" w:rsidRDefault="00A0642C">
            <w:pPr>
              <w:rPr>
                <w:b/>
              </w:rPr>
            </w:pPr>
          </w:p>
          <w:p w14:paraId="59E96DA5" w14:textId="2FD15859" w:rsidR="0000769D" w:rsidRPr="00044E5E" w:rsidRDefault="0000769D">
            <w:pPr>
              <w:rPr>
                <w:b/>
              </w:rPr>
            </w:pPr>
            <w:r w:rsidRPr="00044E5E">
              <w:rPr>
                <w:b/>
              </w:rPr>
              <w:t xml:space="preserve">ΠΡΟΣ: </w:t>
            </w:r>
          </w:p>
          <w:p w14:paraId="6B204A60" w14:textId="77777777" w:rsidR="0000769D" w:rsidRPr="00044E5E" w:rsidRDefault="0000769D" w:rsidP="0000769D">
            <w:r w:rsidRPr="00044E5E">
              <w:rPr>
                <w:b/>
              </w:rPr>
              <w:t>1.</w:t>
            </w:r>
            <w:r w:rsidRPr="00044E5E">
              <w:t xml:space="preserve"> Υπουργείο Ναυτιλίας και Νησιωτικής Πολιτικής</w:t>
            </w:r>
          </w:p>
          <w:p w14:paraId="2CBC8D15" w14:textId="6E92FDBA" w:rsidR="006D4FED" w:rsidRPr="00044E5E" w:rsidRDefault="0000769D" w:rsidP="007437F4">
            <w:r w:rsidRPr="00044E5E">
              <w:t xml:space="preserve">    </w:t>
            </w:r>
            <w:r w:rsidR="006D4FED" w:rsidRPr="00044E5E">
              <w:t xml:space="preserve">Ακτή Βασιλειάδη (Πύλη Ε1-Ε2), Πειραιάς, Τ.Κ. 185 10   </w:t>
            </w:r>
          </w:p>
          <w:p w14:paraId="587D249C" w14:textId="77777777" w:rsidR="0000769D" w:rsidRDefault="0000769D" w:rsidP="0000769D">
            <w:r w:rsidRPr="00044E5E">
              <w:t xml:space="preserve">- </w:t>
            </w:r>
            <w:r w:rsidR="006D4FED" w:rsidRPr="00044E5E">
              <w:t xml:space="preserve">  </w:t>
            </w:r>
            <w:r w:rsidRPr="00044E5E">
              <w:t xml:space="preserve">Γραφείο Υπουργού κ. Βασίλειου Κικίλια  </w:t>
            </w:r>
          </w:p>
          <w:p w14:paraId="1F6C926D" w14:textId="1BE36BFD" w:rsidR="007437F4" w:rsidRPr="007437F4" w:rsidRDefault="007437F4" w:rsidP="0000769D">
            <w:pPr>
              <w:rPr>
                <w:color w:val="000000" w:themeColor="text1"/>
              </w:rPr>
            </w:pPr>
            <w:r w:rsidRPr="007437F4">
              <w:rPr>
                <w:color w:val="000000" w:themeColor="text1"/>
              </w:rPr>
              <w:t xml:space="preserve">     </w:t>
            </w:r>
            <w:hyperlink r:id="rId9" w:history="1">
              <w:r w:rsidRPr="007437F4">
                <w:rPr>
                  <w:rStyle w:val="-"/>
                  <w:color w:val="000000" w:themeColor="text1"/>
                </w:rPr>
                <w:t>minister@yna.gov.gr</w:t>
              </w:r>
            </w:hyperlink>
            <w:r w:rsidRPr="007437F4">
              <w:rPr>
                <w:color w:val="000000" w:themeColor="text1"/>
              </w:rPr>
              <w:t xml:space="preserve">, </w:t>
            </w:r>
            <w:hyperlink r:id="rId10" w:history="1">
              <w:r w:rsidRPr="007437F4">
                <w:rPr>
                  <w:rStyle w:val="-"/>
                  <w:color w:val="000000" w:themeColor="text1"/>
                </w:rPr>
                <w:t>minister.office@yna.gov.gr</w:t>
              </w:r>
            </w:hyperlink>
          </w:p>
          <w:p w14:paraId="35374A26" w14:textId="77777777" w:rsidR="005518C0" w:rsidRPr="00044E5E" w:rsidRDefault="0000769D" w:rsidP="0000769D">
            <w:r w:rsidRPr="00044E5E">
              <w:t xml:space="preserve">- </w:t>
            </w:r>
            <w:r w:rsidR="006D4FED" w:rsidRPr="00044E5E">
              <w:t xml:space="preserve">  </w:t>
            </w:r>
            <w:r w:rsidR="005518C0" w:rsidRPr="00044E5E">
              <w:t>Γραφείο Αρχηγού</w:t>
            </w:r>
            <w:r w:rsidRPr="00044E5E">
              <w:t xml:space="preserve"> Λιμενικού Σώματος - Ελληνικής </w:t>
            </w:r>
          </w:p>
          <w:p w14:paraId="157ADE12" w14:textId="36E6EE3D" w:rsidR="006D4FED" w:rsidRDefault="005518C0" w:rsidP="005518C0">
            <w:r w:rsidRPr="00044E5E">
              <w:t xml:space="preserve">    </w:t>
            </w:r>
            <w:r w:rsidR="0000769D" w:rsidRPr="00044E5E">
              <w:t xml:space="preserve">Ακτοφυλακής </w:t>
            </w:r>
            <w:r w:rsidR="006D4FED" w:rsidRPr="00044E5E">
              <w:t>κ. Τρύφωνα Κοντιζά</w:t>
            </w:r>
          </w:p>
          <w:p w14:paraId="650E30D2" w14:textId="1CF24FFA" w:rsidR="007437F4" w:rsidRPr="007437F4" w:rsidRDefault="007437F4" w:rsidP="007437F4">
            <w:pPr>
              <w:rPr>
                <w:color w:val="000000" w:themeColor="text1"/>
              </w:rPr>
            </w:pPr>
            <w:r w:rsidRPr="007437F4">
              <w:rPr>
                <w:color w:val="000000" w:themeColor="text1"/>
              </w:rPr>
              <w:t xml:space="preserve">    </w:t>
            </w:r>
            <w:hyperlink r:id="rId11" w:history="1">
              <w:r w:rsidRPr="007437F4">
                <w:rPr>
                  <w:rStyle w:val="-"/>
                  <w:color w:val="000000" w:themeColor="text1"/>
                </w:rPr>
                <w:t>als@hcg.gr</w:t>
              </w:r>
            </w:hyperlink>
            <w:r w:rsidRPr="007437F4">
              <w:rPr>
                <w:color w:val="000000" w:themeColor="text1"/>
              </w:rPr>
              <w:t xml:space="preserve">   </w:t>
            </w:r>
          </w:p>
          <w:p w14:paraId="0CE571CF" w14:textId="70439F57" w:rsidR="005F0DF9" w:rsidRDefault="0000769D" w:rsidP="00FF66B3">
            <w:r w:rsidRPr="00044E5E">
              <w:rPr>
                <w:b/>
              </w:rPr>
              <w:t>2.</w:t>
            </w:r>
            <w:r w:rsidRPr="00044E5E">
              <w:t xml:space="preserve"> </w:t>
            </w:r>
            <w:r w:rsidR="005F0DF9">
              <w:t>Υπουργείο Τουρισμού</w:t>
            </w:r>
          </w:p>
          <w:p w14:paraId="02B9FB3A" w14:textId="2F4BBACE" w:rsidR="005F0DF9" w:rsidRDefault="005F0DF9" w:rsidP="00FF66B3">
            <w:r>
              <w:t xml:space="preserve">    Γραφείο Υπουργού κας Όλγας Κεφαλογιάννη</w:t>
            </w:r>
          </w:p>
          <w:p w14:paraId="0BFF7C20" w14:textId="16F8AB3A" w:rsidR="005F0DF9" w:rsidRDefault="005F0DF9" w:rsidP="005F0DF9">
            <w:r>
              <w:t xml:space="preserve">    Βασ. Αμαλίας 12, Αθήνα, Τ.Κ. 105 57</w:t>
            </w:r>
          </w:p>
          <w:p w14:paraId="05E0B95A" w14:textId="2B87724F" w:rsidR="005F0DF9" w:rsidRPr="005F0DF9" w:rsidRDefault="005F0DF9" w:rsidP="005F0DF9">
            <w:pPr>
              <w:rPr>
                <w:color w:val="000000" w:themeColor="text1"/>
              </w:rPr>
            </w:pPr>
            <w:r w:rsidRPr="005F0DF9">
              <w:rPr>
                <w:color w:val="000000" w:themeColor="text1"/>
              </w:rPr>
              <w:t xml:space="preserve">    </w:t>
            </w:r>
            <w:hyperlink r:id="rId12" w:history="1">
              <w:r w:rsidRPr="005F0DF9">
                <w:rPr>
                  <w:rStyle w:val="-"/>
                  <w:color w:val="000000" w:themeColor="text1"/>
                </w:rPr>
                <w:t>minister@mintour.gr</w:t>
              </w:r>
            </w:hyperlink>
            <w:r w:rsidRPr="005F0DF9">
              <w:rPr>
                <w:color w:val="000000" w:themeColor="text1"/>
              </w:rPr>
              <w:t xml:space="preserve"> </w:t>
            </w:r>
          </w:p>
          <w:p w14:paraId="34686950" w14:textId="697E531D" w:rsidR="00FF66B3" w:rsidRPr="00044E5E" w:rsidRDefault="005F0DF9" w:rsidP="00FF66B3">
            <w:r w:rsidRPr="005F0DF9">
              <w:rPr>
                <w:b/>
                <w:bCs/>
              </w:rPr>
              <w:t>3.</w:t>
            </w:r>
            <w:r>
              <w:t xml:space="preserve"> </w:t>
            </w:r>
            <w:r w:rsidR="0000769D" w:rsidRPr="00044E5E">
              <w:t xml:space="preserve">Λιμεναρχείο </w:t>
            </w:r>
            <w:r w:rsidR="00FF66B3" w:rsidRPr="00044E5E">
              <w:t>Σπετσών</w:t>
            </w:r>
          </w:p>
          <w:p w14:paraId="628FCA29" w14:textId="60A2B7F1" w:rsidR="005916FA" w:rsidRPr="00044E5E" w:rsidRDefault="005916FA" w:rsidP="00FF66B3">
            <w:r w:rsidRPr="00044E5E">
              <w:t xml:space="preserve">    Σπέτσες, Σπέτσες - Ντάπια, Τ.Κ. 180 50, Ν. Αττικής</w:t>
            </w:r>
          </w:p>
          <w:p w14:paraId="258935E0" w14:textId="27255683" w:rsidR="00E3045B" w:rsidRPr="00044E5E" w:rsidRDefault="00305A9C" w:rsidP="00FF66B3">
            <w:pPr>
              <w:rPr>
                <w:color w:val="000000" w:themeColor="text1"/>
              </w:rPr>
            </w:pPr>
            <w:r w:rsidRPr="00044E5E">
              <w:rPr>
                <w:color w:val="000000" w:themeColor="text1"/>
              </w:rPr>
              <w:t xml:space="preserve">    </w:t>
            </w:r>
            <w:hyperlink r:id="rId13" w:history="1">
              <w:r w:rsidRPr="00044E5E">
                <w:rPr>
                  <w:rStyle w:val="-"/>
                  <w:color w:val="000000" w:themeColor="text1"/>
                </w:rPr>
                <w:t>spetses@hcg.gr</w:t>
              </w:r>
            </w:hyperlink>
            <w:r w:rsidRPr="00044E5E">
              <w:rPr>
                <w:color w:val="000000" w:themeColor="text1"/>
              </w:rPr>
              <w:t xml:space="preserve"> </w:t>
            </w:r>
          </w:p>
          <w:p w14:paraId="0C1683D8" w14:textId="0672790E" w:rsidR="00FF66B3" w:rsidRPr="00044E5E" w:rsidRDefault="005F0DF9" w:rsidP="00FF66B3">
            <w:r>
              <w:rPr>
                <w:b/>
                <w:bCs/>
              </w:rPr>
              <w:t>4</w:t>
            </w:r>
            <w:r w:rsidR="00FF66B3" w:rsidRPr="00044E5E">
              <w:rPr>
                <w:b/>
                <w:bCs/>
              </w:rPr>
              <w:t>.</w:t>
            </w:r>
            <w:r w:rsidR="00FF66B3" w:rsidRPr="00044E5E">
              <w:t xml:space="preserve"> </w:t>
            </w:r>
            <w:r w:rsidR="005916FA" w:rsidRPr="00044E5E">
              <w:t>Δημοτικό</w:t>
            </w:r>
            <w:r w:rsidR="009926B0" w:rsidRPr="00044E5E">
              <w:t xml:space="preserve"> Λιμενικ</w:t>
            </w:r>
            <w:r w:rsidR="005916FA" w:rsidRPr="00044E5E">
              <w:t>ό</w:t>
            </w:r>
            <w:r w:rsidR="009926B0" w:rsidRPr="00044E5E">
              <w:t xml:space="preserve"> Ταμείο Σπετσών</w:t>
            </w:r>
          </w:p>
          <w:p w14:paraId="13EC6956" w14:textId="77777777" w:rsidR="001E09A4" w:rsidRPr="00044E5E" w:rsidRDefault="001F45DE" w:rsidP="00FF66B3">
            <w:r w:rsidRPr="00044E5E">
              <w:t xml:space="preserve"> </w:t>
            </w:r>
            <w:r w:rsidR="009926B0" w:rsidRPr="00044E5E">
              <w:t xml:space="preserve">   </w:t>
            </w:r>
            <w:r w:rsidR="00E3045B" w:rsidRPr="00044E5E">
              <w:t>Σπέτσες, Τ.Κ. 180 50, Ν. Αττικής</w:t>
            </w:r>
          </w:p>
          <w:p w14:paraId="3CB39687" w14:textId="77777777" w:rsidR="00E3045B" w:rsidRPr="00044E5E" w:rsidRDefault="00E3045B" w:rsidP="00E3045B">
            <w:pPr>
              <w:rPr>
                <w:color w:val="000000" w:themeColor="text1"/>
              </w:rPr>
            </w:pPr>
            <w:r w:rsidRPr="00044E5E">
              <w:rPr>
                <w:color w:val="000000" w:themeColor="text1"/>
              </w:rPr>
              <w:t xml:space="preserve">    </w:t>
            </w:r>
            <w:hyperlink r:id="rId14" w:history="1">
              <w:r w:rsidRPr="00044E5E">
                <w:rPr>
                  <w:rStyle w:val="-"/>
                  <w:color w:val="000000" w:themeColor="text1"/>
                </w:rPr>
                <w:t>dltspetson@gmail.com</w:t>
              </w:r>
            </w:hyperlink>
            <w:r w:rsidRPr="00044E5E">
              <w:rPr>
                <w:color w:val="000000" w:themeColor="text1"/>
              </w:rPr>
              <w:t xml:space="preserve"> </w:t>
            </w:r>
          </w:p>
          <w:p w14:paraId="267619E5" w14:textId="4400DD58" w:rsidR="00E3045B" w:rsidRPr="00044E5E" w:rsidRDefault="00E3045B" w:rsidP="00E3045B">
            <w:pPr>
              <w:rPr>
                <w:color w:val="000000" w:themeColor="text1"/>
              </w:rPr>
            </w:pPr>
          </w:p>
        </w:tc>
      </w:tr>
      <w:tr w:rsidR="0000769D" w:rsidRPr="00044E5E" w14:paraId="1C45115D" w14:textId="77777777" w:rsidTr="0000769D">
        <w:tc>
          <w:tcPr>
            <w:tcW w:w="8296" w:type="dxa"/>
            <w:gridSpan w:val="2"/>
          </w:tcPr>
          <w:p w14:paraId="016BB681" w14:textId="3B7A618C" w:rsidR="0000769D" w:rsidRPr="00044E5E" w:rsidRDefault="0000769D" w:rsidP="00B57DAD">
            <w:pPr>
              <w:jc w:val="both"/>
              <w:rPr>
                <w:b/>
              </w:rPr>
            </w:pPr>
            <w:r w:rsidRPr="00044E5E">
              <w:rPr>
                <w:b/>
              </w:rPr>
              <w:t>Θέμα: «</w:t>
            </w:r>
            <w:r w:rsidR="00894424">
              <w:rPr>
                <w:b/>
              </w:rPr>
              <w:t>Αίτημα παροχής</w:t>
            </w:r>
            <w:r w:rsidR="00B57DAD" w:rsidRPr="00044E5E">
              <w:rPr>
                <w:b/>
              </w:rPr>
              <w:t xml:space="preserve"> εξηγήσεων - Κατεπείγουσα ανάγκη αποκατάστασης των δεστρών πρόσδεσης των σκαφών αναψυχής στην περιοχή του Παλαιού Λιμένα Σπετσών» </w:t>
            </w:r>
            <w:r w:rsidRPr="00044E5E">
              <w:rPr>
                <w:b/>
              </w:rPr>
              <w:tab/>
            </w:r>
          </w:p>
        </w:tc>
      </w:tr>
      <w:tr w:rsidR="009243A4" w:rsidRPr="00044E5E" w14:paraId="3DD0EA4C" w14:textId="77777777" w:rsidTr="0000769D">
        <w:tc>
          <w:tcPr>
            <w:tcW w:w="8296" w:type="dxa"/>
            <w:gridSpan w:val="2"/>
          </w:tcPr>
          <w:p w14:paraId="2B370655" w14:textId="33CA28F1" w:rsidR="000D281E" w:rsidRDefault="009243A4" w:rsidP="00006E88">
            <w:pPr>
              <w:jc w:val="both"/>
              <w:rPr>
                <w:b/>
              </w:rPr>
            </w:pPr>
            <w:r w:rsidRPr="00044E5E">
              <w:rPr>
                <w:b/>
              </w:rPr>
              <w:t xml:space="preserve">Σχετ.: </w:t>
            </w:r>
            <w:r w:rsidR="005F0DF9">
              <w:rPr>
                <w:b/>
              </w:rPr>
              <w:t xml:space="preserve">1) Η από </w:t>
            </w:r>
            <w:r w:rsidR="000D281E">
              <w:rPr>
                <w:b/>
              </w:rPr>
              <w:t>6.9.2024 επιστολή μας.</w:t>
            </w:r>
          </w:p>
          <w:p w14:paraId="24DF9458" w14:textId="453576D1" w:rsidR="005F0DF9" w:rsidRDefault="000D281E" w:rsidP="00006E88">
            <w:pPr>
              <w:jc w:val="both"/>
              <w:rPr>
                <w:b/>
              </w:rPr>
            </w:pPr>
            <w:r>
              <w:rPr>
                <w:b/>
              </w:rPr>
              <w:t xml:space="preserve">2) Η από </w:t>
            </w:r>
            <w:r w:rsidR="005F0DF9">
              <w:rPr>
                <w:b/>
              </w:rPr>
              <w:t xml:space="preserve">19.2.2025 επιστολή μας. </w:t>
            </w:r>
          </w:p>
          <w:p w14:paraId="4BD7146B" w14:textId="34CD0B2A" w:rsidR="0017680A" w:rsidRDefault="0017680A" w:rsidP="00006E88">
            <w:pPr>
              <w:jc w:val="both"/>
              <w:rPr>
                <w:b/>
              </w:rPr>
            </w:pPr>
            <w:r>
              <w:rPr>
                <w:b/>
              </w:rPr>
              <w:t>3) Η από 21.2.2025 επιστολή μας.</w:t>
            </w:r>
          </w:p>
          <w:p w14:paraId="07F23DD8" w14:textId="52AE2F9E" w:rsidR="009243A4" w:rsidRDefault="0017680A" w:rsidP="00006E88">
            <w:pPr>
              <w:jc w:val="both"/>
              <w:rPr>
                <w:b/>
              </w:rPr>
            </w:pPr>
            <w:r>
              <w:rPr>
                <w:b/>
              </w:rPr>
              <w:t>4</w:t>
            </w:r>
            <w:r w:rsidR="005F0DF9">
              <w:rPr>
                <w:b/>
              </w:rPr>
              <w:t xml:space="preserve">) </w:t>
            </w:r>
            <w:r w:rsidR="009243A4" w:rsidRPr="00044E5E">
              <w:rPr>
                <w:b/>
              </w:rPr>
              <w:t>Η από 22.2.2025 επιστολή μας.</w:t>
            </w:r>
          </w:p>
          <w:p w14:paraId="4D0B1928" w14:textId="77EC270E" w:rsidR="00DC0A41" w:rsidRPr="00044E5E" w:rsidRDefault="0017680A" w:rsidP="00006E88">
            <w:pPr>
              <w:jc w:val="both"/>
              <w:rPr>
                <w:b/>
              </w:rPr>
            </w:pPr>
            <w:r>
              <w:rPr>
                <w:b/>
              </w:rPr>
              <w:t>5</w:t>
            </w:r>
            <w:r w:rsidR="00DC0A41">
              <w:rPr>
                <w:b/>
              </w:rPr>
              <w:t xml:space="preserve">) Η από 24.2.2025 ευχαριστήρια επιστολή μας προς τον Υπουργό Ναυτιλίας και Νησιωτικής Πολιτικής. </w:t>
            </w:r>
          </w:p>
        </w:tc>
      </w:tr>
    </w:tbl>
    <w:p w14:paraId="20B7CD7E" w14:textId="77777777" w:rsidR="00E00B41" w:rsidRPr="00044E5E" w:rsidRDefault="00E00B41"/>
    <w:p w14:paraId="4417F93E" w14:textId="7236F8C0" w:rsidR="00497244" w:rsidRPr="00044E5E" w:rsidRDefault="006D4FED" w:rsidP="006D4FED">
      <w:pPr>
        <w:jc w:val="both"/>
      </w:pPr>
      <w:r w:rsidRPr="00044E5E">
        <w:t xml:space="preserve">Με την παρούσα επιστολή, </w:t>
      </w:r>
      <w:r w:rsidR="00FF66B3" w:rsidRPr="00044E5E">
        <w:t xml:space="preserve">επανερχόμαστε </w:t>
      </w:r>
      <w:r w:rsidR="00160AFB" w:rsidRPr="00044E5E">
        <w:t xml:space="preserve">για να σας υπενθυμίσουμε </w:t>
      </w:r>
      <w:r w:rsidR="00497244" w:rsidRPr="00044E5E">
        <w:t xml:space="preserve">το </w:t>
      </w:r>
      <w:r w:rsidR="00C70AEA" w:rsidRPr="00044E5E">
        <w:t xml:space="preserve">σοβαρό </w:t>
      </w:r>
      <w:r w:rsidR="00497244" w:rsidRPr="00044E5E">
        <w:t>ζήτημα της παράνομης κοπής των δεστρών, χωρίς καμία απόφαση ή έγκριση</w:t>
      </w:r>
      <w:r w:rsidR="003308E2">
        <w:t>,</w:t>
      </w:r>
      <w:r w:rsidR="00497244" w:rsidRPr="00044E5E">
        <w:t xml:space="preserve"> στο Παλιό Λιμάνι των Σπετσών</w:t>
      </w:r>
      <w:r w:rsidR="00160AFB" w:rsidRPr="00044E5E">
        <w:t xml:space="preserve">, όπως αυτό μας έχει καταγγελθεί </w:t>
      </w:r>
      <w:r w:rsidR="00141AC8" w:rsidRPr="00044E5E">
        <w:t xml:space="preserve">σωρηδόν </w:t>
      </w:r>
      <w:r w:rsidR="00160AFB" w:rsidRPr="00044E5E">
        <w:t>από τοπικούς φορείς και κατοίκους του νησιού</w:t>
      </w:r>
      <w:r w:rsidR="00C70AEA" w:rsidRPr="00044E5E">
        <w:t xml:space="preserve">, </w:t>
      </w:r>
      <w:r w:rsidR="003308E2">
        <w:t>όπου</w:t>
      </w:r>
      <w:r w:rsidR="00C70AEA" w:rsidRPr="00044E5E">
        <w:t xml:space="preserve"> έχει προκληθεί </w:t>
      </w:r>
      <w:r w:rsidR="001C3CB8" w:rsidRPr="00044E5E">
        <w:t>εντονότατη</w:t>
      </w:r>
      <w:r w:rsidR="00C70AEA" w:rsidRPr="00044E5E">
        <w:t xml:space="preserve"> δυσαρέσκεια και αγανάκτηση</w:t>
      </w:r>
      <w:r w:rsidR="00497244" w:rsidRPr="00044E5E">
        <w:t xml:space="preserve">. </w:t>
      </w:r>
    </w:p>
    <w:p w14:paraId="779F5B50" w14:textId="7661F074" w:rsidR="00FF66B3" w:rsidRPr="00044E5E" w:rsidRDefault="00D62756" w:rsidP="006D4FED">
      <w:pPr>
        <w:jc w:val="both"/>
      </w:pPr>
      <w:r w:rsidRPr="00044E5E">
        <w:t>Συγκεκριμένα,</w:t>
      </w:r>
      <w:r w:rsidR="00243C8D" w:rsidRPr="00044E5E">
        <w:t xml:space="preserve"> αλγεινή εντύπωση προκαλεί το γεγονός ότι</w:t>
      </w:r>
      <w:r w:rsidRPr="00044E5E">
        <w:t xml:space="preserve"> </w:t>
      </w:r>
      <w:r w:rsidRPr="00044E5E">
        <w:rPr>
          <w:b/>
          <w:bCs/>
        </w:rPr>
        <w:t>έχουν κοπεί</w:t>
      </w:r>
      <w:r w:rsidR="00243C8D" w:rsidRPr="00044E5E">
        <w:t>,</w:t>
      </w:r>
      <w:r w:rsidRPr="00044E5E">
        <w:t xml:space="preserve"> κατά παραγγελία</w:t>
      </w:r>
      <w:r w:rsidR="00047458" w:rsidRPr="00044E5E">
        <w:t xml:space="preserve"> και </w:t>
      </w:r>
      <w:r w:rsidR="00047458" w:rsidRPr="00044E5E">
        <w:rPr>
          <w:b/>
          <w:bCs/>
        </w:rPr>
        <w:t>κατ’ επιλογήν</w:t>
      </w:r>
      <w:r w:rsidR="00243C8D" w:rsidRPr="00044E5E">
        <w:rPr>
          <w:b/>
          <w:bCs/>
        </w:rPr>
        <w:t>,</w:t>
      </w:r>
      <w:r w:rsidR="00047458" w:rsidRPr="00044E5E">
        <w:rPr>
          <w:b/>
          <w:bCs/>
        </w:rPr>
        <w:t xml:space="preserve"> </w:t>
      </w:r>
      <w:r w:rsidR="00047458" w:rsidRPr="00044E5E">
        <w:rPr>
          <w:b/>
          <w:bCs/>
          <w:u w:val="single"/>
        </w:rPr>
        <w:t>αποκλειστικά</w:t>
      </w:r>
      <w:r w:rsidR="00047458" w:rsidRPr="00044E5E">
        <w:rPr>
          <w:u w:val="single"/>
        </w:rPr>
        <w:t xml:space="preserve"> </w:t>
      </w:r>
      <w:r w:rsidRPr="00044E5E">
        <w:rPr>
          <w:b/>
          <w:bCs/>
          <w:u w:val="single"/>
        </w:rPr>
        <w:t>οι δέστρες των σκαφών αναψυχής</w:t>
      </w:r>
      <w:r w:rsidR="000563C2" w:rsidRPr="00044E5E">
        <w:t xml:space="preserve"> </w:t>
      </w:r>
      <w:r w:rsidR="000563C2" w:rsidRPr="00044E5E">
        <w:rPr>
          <w:u w:val="single"/>
        </w:rPr>
        <w:t xml:space="preserve">και όχι των λοιπών πλοίων (καράβια, νερουλάδικα, κ.λπ.) </w:t>
      </w:r>
      <w:r w:rsidR="000563C2" w:rsidRPr="00044E5E">
        <w:t xml:space="preserve">που ελλιμενίζονται στο Παλιό Λιμάνι του νησιού. </w:t>
      </w:r>
    </w:p>
    <w:p w14:paraId="3E4BDDD2" w14:textId="28829296" w:rsidR="005D0448" w:rsidRPr="00E77B40" w:rsidRDefault="00D47AAA" w:rsidP="005D0448">
      <w:pPr>
        <w:jc w:val="both"/>
      </w:pPr>
      <w:r w:rsidRPr="00044E5E">
        <w:t xml:space="preserve">Επισημαίνεται ότι η κατάσταση που έχει διαμορφωθεί λειτουργεί </w:t>
      </w:r>
      <w:r w:rsidRPr="00044E5E">
        <w:rPr>
          <w:b/>
          <w:bCs/>
        </w:rPr>
        <w:t xml:space="preserve">αποτρεπτικά για την τουριστική ανάπτυξη του νησιού, ιδίως δε του ελληνικού θαλάσσιου τουρισμού και του ελληνικού </w:t>
      </w:r>
      <w:r w:rsidRPr="00044E5E">
        <w:rPr>
          <w:b/>
          <w:bCs/>
          <w:lang w:val="en-US"/>
        </w:rPr>
        <w:t>yachting</w:t>
      </w:r>
      <w:r w:rsidR="00A35EE4" w:rsidRPr="00044E5E">
        <w:rPr>
          <w:b/>
          <w:bCs/>
        </w:rPr>
        <w:t>, ενόψει μάλιστα της επικείμενης θερινής τουριστικής περιόδου</w:t>
      </w:r>
      <w:r w:rsidRPr="00044E5E">
        <w:t xml:space="preserve">. </w:t>
      </w:r>
      <w:r w:rsidR="00574A68" w:rsidRPr="00044E5E">
        <w:t xml:space="preserve">Ως Ένωση </w:t>
      </w:r>
      <w:r w:rsidR="00955A55" w:rsidRPr="00044E5E">
        <w:t>συντασσόμαστε</w:t>
      </w:r>
      <w:r w:rsidR="00574A68" w:rsidRPr="00044E5E">
        <w:t xml:space="preserve"> υπέρ της ανάπτυξης του ελληνικού θαλάσσιου τουρισμού και του ελληνικού yachting, της ασφάλειας της ανθρώπινης ζωής στη θάλασσα και των </w:t>
      </w:r>
      <w:r w:rsidR="00955A55" w:rsidRPr="00044E5E">
        <w:t xml:space="preserve">ιδιωτικών περιουσιών που πρέπει να προστατεύονται. </w:t>
      </w:r>
      <w:r w:rsidR="00E77B40">
        <w:t xml:space="preserve">Υπενθυμίζεται </w:t>
      </w:r>
      <w:r w:rsidR="003308E2">
        <w:t xml:space="preserve">δε </w:t>
      </w:r>
      <w:r w:rsidR="00E77B40">
        <w:t xml:space="preserve">ότι το ελληνικό </w:t>
      </w:r>
      <w:r w:rsidR="00E77B40">
        <w:rPr>
          <w:lang w:val="en-US"/>
        </w:rPr>
        <w:t>yachting</w:t>
      </w:r>
      <w:r w:rsidR="00E77B40" w:rsidRPr="00E77B40">
        <w:t xml:space="preserve"> </w:t>
      </w:r>
      <w:r w:rsidR="00E77B40">
        <w:t xml:space="preserve">συνεισφέρει 1,5% του Α.Ε.Π. στην Ελλάδα. </w:t>
      </w:r>
    </w:p>
    <w:p w14:paraId="7C1006FB" w14:textId="09144B61" w:rsidR="003F61BE" w:rsidRDefault="003F61BE" w:rsidP="005D0448">
      <w:pPr>
        <w:jc w:val="both"/>
      </w:pPr>
      <w:r w:rsidRPr="00044E5E">
        <w:t xml:space="preserve">Ως εκ τούτου, </w:t>
      </w:r>
      <w:r w:rsidRPr="00044E5E">
        <w:rPr>
          <w:b/>
          <w:bCs/>
        </w:rPr>
        <w:t xml:space="preserve">δεν γίνεται κατανοητή η προέλευση </w:t>
      </w:r>
      <w:r w:rsidR="003308E2">
        <w:rPr>
          <w:b/>
          <w:bCs/>
        </w:rPr>
        <w:t xml:space="preserve">και η νομική βάση </w:t>
      </w:r>
      <w:r w:rsidRPr="00044E5E">
        <w:rPr>
          <w:b/>
          <w:bCs/>
        </w:rPr>
        <w:t>τέτοιων αιφνιδιαστικών και αυτόβουλων κινήσεων</w:t>
      </w:r>
      <w:r w:rsidRPr="00044E5E">
        <w:t xml:space="preserve">, που επιφέρουν μόνο αρνητικές επιπτώσεις στην τοπική οικονομία και ιδίως στην τουριστική δραστηριοποίηση στο νησί, ενόψει της επερχόμενης τουριστικής περιόδου. </w:t>
      </w:r>
    </w:p>
    <w:p w14:paraId="296ED36A" w14:textId="5DB625C1" w:rsidR="007437F4" w:rsidRPr="00044E5E" w:rsidRDefault="007437F4" w:rsidP="007437F4">
      <w:pPr>
        <w:jc w:val="center"/>
      </w:pPr>
      <w:r>
        <w:t>***</w:t>
      </w:r>
    </w:p>
    <w:p w14:paraId="35C624D9" w14:textId="3C606C47" w:rsidR="00BB0113" w:rsidRPr="005F0DF9" w:rsidRDefault="00836632" w:rsidP="00BB0113">
      <w:pPr>
        <w:jc w:val="both"/>
      </w:pPr>
      <w:r>
        <w:lastRenderedPageBreak/>
        <w:t>Περαιτέρω</w:t>
      </w:r>
      <w:r w:rsidR="00BB0113" w:rsidRPr="00044E5E">
        <w:t xml:space="preserve">, σύμφωνα με την απόφαση του Λιμενάρχη Σπετσών υπ’ αρ. 2131.13/63/2025/20.1.2025 (Β’ 613), </w:t>
      </w:r>
      <w:r w:rsidR="00BB0113" w:rsidRPr="00044E5E">
        <w:rPr>
          <w:b/>
          <w:bCs/>
        </w:rPr>
        <w:t>απαγορεύτηκε η πρόσδεση κάθε είδους σκάφους, ανεξαρτήτως σημαίας και τεχνικών χαρακτηριστικών, στα ναύδετα (77 ρεμέτζα) στο Παλαιό Λιμάνι Σπετσών του Δήμου Σπετσών</w:t>
      </w:r>
      <w:r w:rsidR="00BB0113" w:rsidRPr="00044E5E">
        <w:t>.</w:t>
      </w:r>
      <w:r w:rsidR="00BB0113">
        <w:t xml:space="preserve"> </w:t>
      </w:r>
    </w:p>
    <w:p w14:paraId="7F838245" w14:textId="00F5EAE4" w:rsidR="00C93DA6" w:rsidRDefault="00C93DA6" w:rsidP="00C93DA6">
      <w:pPr>
        <w:jc w:val="both"/>
      </w:pPr>
      <w:r w:rsidRPr="00044E5E">
        <w:t>Ειδικότερα, σύμφωνα με την απόφαση του Λιμενάρχη Σπετσών υπ’ αρ. 2131.13/63/2025/20.1.2025, απαγορεύτηκε η πρόσδεση κάθε είδους σκάφους, ανεξαρτήτως σημαίας και τεχνικών χαρακτηριστικών, στα ναύδετα (77 ρεμέτζα) στο Παλαιό Λιμάνι Σπετσών του Δήμου Σπετσών. Η απόφαση αυτή αποσκοπεί στην ασφάλεια της ναυσιπλοΐας, την πρόληψη και αποτροπή ατυχημάτων, την προστασία του θαλάσσιου περιβάλλοντος, την τήρηση της δημόσιας τάξης και την αποτροπή αυθαίρετης εκμετάλλευσης δημόσιων λιμενικών υποδομών, λόγω του περιορισμένου χώρου εντός του λιμένα, κατόπιν του υπ’ αρ. 57537/20.5.2024 εγγράφου της Κτηματικής Υπηρεσίας Πειραιά και Δυτικής Αττικής/ Τμήμα Β’ Αιγιαλού και Παραλίας, κατόπιν του υπ’ αρ. 72/20.5.2025 πρωτοκόλλου κατεδάφισης-απομάκρυνσης των αυθαίρετων αυτών κατασκευών (ρεμέτζα). Άλλωστε, η αφαίρεση των ναυδέτων δεν επηρεάζει τη διέλευση Ε/Γ-Τ/Ρ πλοίων, Ε/Γ-Τ/Ρ-θαλάσσιων ταξί και σκαφών αναψυχής, οι κυβερνήτες των οποίων υποχρεούνται να τηρούν τις ισχύουσες διατάξεις περί ασφάλειας ναυσιπλοΐας και προστασίας του θαλάσσιου περιβάλλοντος.</w:t>
      </w:r>
    </w:p>
    <w:p w14:paraId="59131836" w14:textId="50CD69CC" w:rsidR="0097497C" w:rsidRPr="008A4D74" w:rsidRDefault="00B1754B" w:rsidP="00C93DA6">
      <w:pPr>
        <w:jc w:val="both"/>
        <w:rPr>
          <w:b/>
          <w:bCs/>
        </w:rPr>
      </w:pPr>
      <w:r w:rsidRPr="008A4D74">
        <w:rPr>
          <w:b/>
          <w:bCs/>
        </w:rPr>
        <w:t>Κατόπιν έκδοσης της ως άνω απόφασης που μας κοινοποιήθηκε από το Λιμεναρχείο Σπετσών ως προς την απαγόρευση πρόσδεσης στον Παλαιό Λιμένα Σπετσών, επισημαίνεται, επίσης, η έντονη δυσαρέσκεια των μελών μας για τους λόγους που σας παραθέτουμε</w:t>
      </w:r>
      <w:r w:rsidR="002212F9">
        <w:rPr>
          <w:b/>
          <w:bCs/>
        </w:rPr>
        <w:t xml:space="preserve"> παρακάτω</w:t>
      </w:r>
      <w:r w:rsidR="00CF2174" w:rsidRPr="008A4D74">
        <w:rPr>
          <w:b/>
          <w:bCs/>
        </w:rPr>
        <w:t xml:space="preserve">: </w:t>
      </w:r>
    </w:p>
    <w:p w14:paraId="0DAE65F5" w14:textId="74B56615" w:rsidR="004D2964" w:rsidRDefault="004D2964" w:rsidP="004D2964">
      <w:pPr>
        <w:pStyle w:val="a6"/>
        <w:numPr>
          <w:ilvl w:val="0"/>
          <w:numId w:val="6"/>
        </w:numPr>
        <w:jc w:val="both"/>
      </w:pPr>
      <w:r w:rsidRPr="00C51CA0">
        <w:rPr>
          <w:b/>
          <w:bCs/>
        </w:rPr>
        <w:t xml:space="preserve">Υπενθυμίζεται η από 24.2.2025 ευχαριστήρια επιστολή της Ένωσής μας για την άμεση και ορθή ανταπόκριση και παρέμβαση του Υπουργού Ναυτιλίας και Νησιωτικής Πολιτικής, κ. Χρήστου Στυλιανίδη, </w:t>
      </w:r>
      <w:r w:rsidR="002E0651">
        <w:rPr>
          <w:b/>
          <w:bCs/>
        </w:rPr>
        <w:t>στο</w:t>
      </w:r>
      <w:r w:rsidRPr="00C51CA0">
        <w:rPr>
          <w:b/>
          <w:bCs/>
        </w:rPr>
        <w:t xml:space="preserve"> δίκαιο αίτημα των μελών της Ένωσής μας αναφορικά με την απαγόρευση πρόσδεσης σκαφών στον Παλαιό Λιμένα Σπετσών, αφού η κατεύθυνση που είχε δοθεί αποσκοπούσε στην επίλυση ενός ζητήματος</w:t>
      </w:r>
      <w:r>
        <w:t xml:space="preserve">. Σε περίπτωση δηλαδή απαγόρευσης πρόσδεσης - όπως τελικώς έγινε - </w:t>
      </w:r>
      <w:r w:rsidR="0058365E">
        <w:t>ο</w:t>
      </w:r>
      <w:r>
        <w:t xml:space="preserve"> Υπουργ</w:t>
      </w:r>
      <w:r w:rsidR="0058365E">
        <w:t>ός</w:t>
      </w:r>
      <w:r>
        <w:t xml:space="preserve"> Ναυτιλίας και Νησιωτικής Πολιτικής θεωρούσε ότι θα δημιουργού</w:t>
      </w:r>
      <w:r w:rsidR="0058365E">
        <w:t>ταν</w:t>
      </w:r>
      <w:r>
        <w:t xml:space="preserve"> τεράστιο πρόβλημα τόσο στον χερσαίο όσο και στο θαλάσσιο τουρισμό. </w:t>
      </w:r>
    </w:p>
    <w:p w14:paraId="51EB8377" w14:textId="3CAEC949" w:rsidR="00880F04" w:rsidRDefault="0091506E" w:rsidP="0091506E">
      <w:pPr>
        <w:pStyle w:val="a6"/>
        <w:numPr>
          <w:ilvl w:val="0"/>
          <w:numId w:val="6"/>
        </w:numPr>
        <w:jc w:val="both"/>
      </w:pPr>
      <w:r>
        <w:t xml:space="preserve">Ενόψει της νέας τουριστικής σεζόν, η απαγόρευση αυτή για κάθε είδους πλωτού και ανεξαρτήτως σημαίας είναι προβληματική, δεδομένου ότι ο Παλαιός Λιμένας Σπετσών </w:t>
      </w:r>
      <w:r w:rsidRPr="00815DF2">
        <w:rPr>
          <w:b/>
          <w:bCs/>
        </w:rPr>
        <w:t>πάσχει ως προς τις υφιστάμενες υποδομές και τις αντίστοιχες παρεχόμενες υπηρεσίες ελλιμενισμού</w:t>
      </w:r>
      <w:r>
        <w:t xml:space="preserve">. Είναι γεγονός ότι ορθώς απομακρύνονται τα ναύδετα που είναι </w:t>
      </w:r>
      <w:r w:rsidR="00BB0443">
        <w:t>παράνομα</w:t>
      </w:r>
      <w:r w:rsidR="0058365E">
        <w:t>,</w:t>
      </w:r>
      <w:r w:rsidR="00BB0443">
        <w:t xml:space="preserve"> αλλά </w:t>
      </w:r>
      <w:r w:rsidR="003155CB">
        <w:t>διαπιστών</w:t>
      </w:r>
      <w:r w:rsidR="005D0AE1">
        <w:t>οντ</w:t>
      </w:r>
      <w:r w:rsidR="003155CB">
        <w:t xml:space="preserve">αι </w:t>
      </w:r>
      <w:r w:rsidR="005D0AE1">
        <w:t>ελλείψεις</w:t>
      </w:r>
      <w:r w:rsidR="003155CB">
        <w:t xml:space="preserve"> αφενός στη λήψη επιπλέον μέτρων κατοχύρωσης της ασφάλειας αφετέρου </w:t>
      </w:r>
      <w:r w:rsidR="005E4E98">
        <w:t xml:space="preserve">στην εξυπηρέτηση των ήδη υπαρχόντων σκαφών και αυτών που πρόκειται να προστεθούν τη φετινή τουριστική περίοδο. </w:t>
      </w:r>
    </w:p>
    <w:p w14:paraId="06B5E8E9" w14:textId="3FB402FD" w:rsidR="00CF2174" w:rsidRDefault="005E4E98" w:rsidP="0091506E">
      <w:pPr>
        <w:pStyle w:val="a6"/>
        <w:numPr>
          <w:ilvl w:val="0"/>
          <w:numId w:val="6"/>
        </w:numPr>
        <w:jc w:val="both"/>
      </w:pPr>
      <w:r>
        <w:t>Ως εκ τούτου, θα πρέπει να ληφθεί κατεπειγόντως σχετική απόφαση για το σημείο ελλιμενισμού και φιλοξενίας των σκαφών αυτών</w:t>
      </w:r>
      <w:r w:rsidR="009D4EE7">
        <w:t xml:space="preserve"> των δύο αυτών κατηγοριών, με όρους ασφάλειας τόσο της ναυσιπλοΐας όσο και της ανθρώπινης ζωής. Τίθεται δε εύλογα προβληματισμός αν θα μπορούσε να αποτελέσει εναλλακτική επιλογή ελλιμενισμού των σκαφών αυτών το Νέο Λιμάνι</w:t>
      </w:r>
      <w:r w:rsidR="00880F04">
        <w:t xml:space="preserve">, λαμβανομένου υπόψη </w:t>
      </w:r>
      <w:r w:rsidR="005D0AE1">
        <w:t xml:space="preserve">ότι </w:t>
      </w:r>
      <w:r w:rsidR="00880F04">
        <w:t>το σύνολο των πλωτών στην περιοχή αυτή πλέουν με μεγάλες ταχύτητες και θα είναι εκτεθειμένα στα απόνερα από υψηλούς κυματισμούς που μπορούν να αποτελέσουν σοβαρά προβλήματα στα σκάφη και από τις δύο προβλήτες</w:t>
      </w:r>
      <w:r w:rsidR="002236DB">
        <w:t>, ενώ παράλληλα είναι εκτεθειμένα στις καιρικές συνθήκες με αποτέλεσμα να ελλοχεύει κίνδυνος είτε ατυχήματος είτε δυστυχήματος</w:t>
      </w:r>
      <w:r w:rsidR="00880F04">
        <w:t xml:space="preserve">. </w:t>
      </w:r>
    </w:p>
    <w:p w14:paraId="49CDE99D" w14:textId="77777777" w:rsidR="00553F29" w:rsidRDefault="00553F29" w:rsidP="00553F29">
      <w:pPr>
        <w:pStyle w:val="a6"/>
        <w:numPr>
          <w:ilvl w:val="0"/>
          <w:numId w:val="6"/>
        </w:numPr>
        <w:jc w:val="both"/>
      </w:pPr>
      <w:r w:rsidRPr="00ED50F6">
        <w:rPr>
          <w:b/>
          <w:bCs/>
        </w:rPr>
        <w:t>Κομβικής σημασίας είναι η διασφάλιση της ασφάλειας της ναυσιπλοΐας</w:t>
      </w:r>
      <w:r>
        <w:t xml:space="preserve">, ώστε να ανακύπτει το </w:t>
      </w:r>
      <w:r w:rsidRPr="00ED50F6">
        <w:rPr>
          <w:b/>
          <w:bCs/>
        </w:rPr>
        <w:t>εύλογο ερώτημα ως προς τα μέτρα που θα ληφθούν για την προστασία των σκαφών στο Νέο Λιμάνι που θα είναι εκτεθειμένα</w:t>
      </w:r>
      <w:r>
        <w:t xml:space="preserve"> σε ελλιπείς υποδομές, καιρικές συνθήκες, διελεύσεις άλλων πλωτών που αναπτύσσουν μεγάλες ταχύτητες, μεγάλους κυματισμούς και απόνερα που προκαλούν κατά την είσοδο και έξοδο από το Νέο Λιμάνι βάσει του Γενικού Κανονισμού Λιμένα. </w:t>
      </w:r>
    </w:p>
    <w:p w14:paraId="325CF719" w14:textId="77777777" w:rsidR="004C2C5A" w:rsidRDefault="004C2C5A" w:rsidP="004C2C5A">
      <w:pPr>
        <w:pStyle w:val="a6"/>
        <w:numPr>
          <w:ilvl w:val="0"/>
          <w:numId w:val="6"/>
        </w:numPr>
        <w:jc w:val="both"/>
      </w:pPr>
      <w:r>
        <w:t xml:space="preserve">Σημειώνεται δε ότι η υπάρχουσα κατάσταση ως προς την πρόσδεση σκαφών χαρακτηρίζεται από μπίντες που είναι έτοιμες να ξεκολλήσουν και να αποκολληθούν και από κρίκους που είναι ανοιγμένοι και ανά πάσα στιγμή κινδυνεύουν να σπάσουν. </w:t>
      </w:r>
    </w:p>
    <w:p w14:paraId="7DA960D9" w14:textId="24E31417" w:rsidR="000D281E" w:rsidRDefault="000D281E" w:rsidP="0091506E">
      <w:pPr>
        <w:pStyle w:val="a6"/>
        <w:numPr>
          <w:ilvl w:val="0"/>
          <w:numId w:val="6"/>
        </w:numPr>
        <w:jc w:val="both"/>
      </w:pPr>
      <w:r>
        <w:t>Επισημαίν</w:t>
      </w:r>
      <w:r w:rsidR="00D946FF">
        <w:t>εται ότι η απόφαση περί απαγόρευση</w:t>
      </w:r>
      <w:r w:rsidR="00553F29">
        <w:t>ς</w:t>
      </w:r>
      <w:r w:rsidR="00D946FF">
        <w:t xml:space="preserve"> πρόσδεσης σκαφών σε ναύδετα στον Παλαιό Λιμένα Σπετσών θα επιφέρει </w:t>
      </w:r>
      <w:r w:rsidR="00D946FF" w:rsidRPr="00C51CA0">
        <w:rPr>
          <w:b/>
          <w:bCs/>
        </w:rPr>
        <w:t xml:space="preserve">σοβαρές επιπτώσεις στον </w:t>
      </w:r>
      <w:r w:rsidR="00D946FF" w:rsidRPr="00C51CA0">
        <w:rPr>
          <w:b/>
          <w:bCs/>
          <w:lang w:val="en-US"/>
        </w:rPr>
        <w:t>VIP</w:t>
      </w:r>
      <w:r w:rsidR="00D946FF" w:rsidRPr="00C51CA0">
        <w:rPr>
          <w:b/>
          <w:bCs/>
        </w:rPr>
        <w:t xml:space="preserve"> τουρισμό</w:t>
      </w:r>
      <w:r w:rsidR="00D946FF">
        <w:t xml:space="preserve"> και την εξυπηρέτησή του, αλλά και την </w:t>
      </w:r>
      <w:r w:rsidR="00D946FF" w:rsidRPr="00C51CA0">
        <w:rPr>
          <w:b/>
          <w:bCs/>
        </w:rPr>
        <w:t>ασφάλεια</w:t>
      </w:r>
      <w:r w:rsidR="00D946FF">
        <w:t xml:space="preserve"> αυτού</w:t>
      </w:r>
      <w:r w:rsidR="00741765">
        <w:t xml:space="preserve">, λόγω του </w:t>
      </w:r>
      <w:r w:rsidR="00741765" w:rsidRPr="00C51CA0">
        <w:rPr>
          <w:b/>
          <w:bCs/>
        </w:rPr>
        <w:t>συνωστισμού</w:t>
      </w:r>
      <w:r w:rsidR="00741765">
        <w:t xml:space="preserve"> που πρόκειται να προκληθεί</w:t>
      </w:r>
      <w:r w:rsidR="00D946FF">
        <w:t>.</w:t>
      </w:r>
      <w:r w:rsidR="00DF5CF0">
        <w:t xml:space="preserve"> Οι εξελίξεις που δρομολογούνται στην περιοχή του Παλαιού Λιμένα Σπετσών, ήτοι η κοπή των δεστρών και </w:t>
      </w:r>
      <w:r w:rsidR="00511BE2">
        <w:t xml:space="preserve">συγχρόνως </w:t>
      </w:r>
      <w:r w:rsidR="00DF5CF0">
        <w:t xml:space="preserve">η απαγόρευση πρόσδεσης σε ναύδετα, αναμένεται ότι θα οδηγήσουν στη θανάτωση του ελληνικού </w:t>
      </w:r>
      <w:r w:rsidR="00DF5CF0">
        <w:rPr>
          <w:lang w:val="en-US"/>
        </w:rPr>
        <w:t>yachting</w:t>
      </w:r>
      <w:r w:rsidR="00DF5CF0">
        <w:t xml:space="preserve">, αφού περιορίζονται δραματικά οι θέσεις ελλιμενισμού, με δυσμενείς επιπτώσεις για την τοπική οικονομία. </w:t>
      </w:r>
      <w:r w:rsidR="00741765">
        <w:t xml:space="preserve"> </w:t>
      </w:r>
      <w:r w:rsidR="00D946FF">
        <w:t xml:space="preserve"> </w:t>
      </w:r>
    </w:p>
    <w:p w14:paraId="3DA83219" w14:textId="3950EEA6" w:rsidR="00027DCD" w:rsidRDefault="00027DCD" w:rsidP="0091506E">
      <w:pPr>
        <w:pStyle w:val="a6"/>
        <w:numPr>
          <w:ilvl w:val="0"/>
          <w:numId w:val="6"/>
        </w:numPr>
        <w:jc w:val="both"/>
      </w:pPr>
      <w:r w:rsidRPr="00ED50F6">
        <w:rPr>
          <w:b/>
          <w:bCs/>
        </w:rPr>
        <w:t>Δεν πρέπει δε να παραβλέπεται η δυσαρέσκεια που θα δημιουργηθεί τόσο στους κατοίκους όσο και στους επισκέπτες του νησιού</w:t>
      </w:r>
      <w:r>
        <w:t xml:space="preserve">, ενόψει του γεγονότος ότι οι λουόμενοι και ιδίως μικρά παιδιά θα αναγκάζονται να κάνουν μπάνιο ανάμεσα σε διερχόμενα πλωτά, εγείροντας επιπλέον </w:t>
      </w:r>
      <w:r w:rsidRPr="00ED50F6">
        <w:rPr>
          <w:b/>
          <w:bCs/>
        </w:rPr>
        <w:t>ζητήματα ασφάλειας και προστασίας της ανθρώπινης ζωής και της σωματικής τους ακεραιότητας.</w:t>
      </w:r>
      <w:r>
        <w:t xml:space="preserve"> </w:t>
      </w:r>
    </w:p>
    <w:p w14:paraId="75685A9E" w14:textId="6A17B9AD" w:rsidR="00E77B40" w:rsidRDefault="00137752" w:rsidP="0091506E">
      <w:pPr>
        <w:pStyle w:val="a6"/>
        <w:numPr>
          <w:ilvl w:val="0"/>
          <w:numId w:val="6"/>
        </w:numPr>
        <w:jc w:val="both"/>
      </w:pPr>
      <w:r>
        <w:t xml:space="preserve">Σημειώνεται ότι η ασφάλεια των </w:t>
      </w:r>
      <w:r w:rsidR="00F41458">
        <w:t>κατοίκων</w:t>
      </w:r>
      <w:r>
        <w:t xml:space="preserve"> και των επισκεπτών του νησιού καθώς και των θαλάσσιων μετακινήσεων δεν εξασφαλίζονται, υπό </w:t>
      </w:r>
      <w:r w:rsidRPr="00542E6A">
        <w:rPr>
          <w:b/>
          <w:bCs/>
        </w:rPr>
        <w:t>συνθήκες υποστελέχωσης των αρμοδίων Λιμενικών Αρχών</w:t>
      </w:r>
      <w:r w:rsidR="000309A0" w:rsidRPr="00542E6A">
        <w:rPr>
          <w:b/>
          <w:bCs/>
        </w:rPr>
        <w:t xml:space="preserve"> καθ’ όλη τη διάρκεια του έτους</w:t>
      </w:r>
      <w:r w:rsidR="000309A0">
        <w:t xml:space="preserve"> - πολλώ δε μάλλον κατά τη διάρκεια της θερινής τουριστικής περιόδου - </w:t>
      </w:r>
      <w:r w:rsidR="00F41458">
        <w:t>ούτε χωρίς τη λήψη προληπτικών μέτρων για την αποτροπή ατυχημάτων ή δυστυχημάτων.</w:t>
      </w:r>
    </w:p>
    <w:p w14:paraId="6CCBBF08" w14:textId="0F80AAF4" w:rsidR="00523A76" w:rsidRDefault="00523A76" w:rsidP="0091506E">
      <w:pPr>
        <w:pStyle w:val="a6"/>
        <w:numPr>
          <w:ilvl w:val="0"/>
          <w:numId w:val="6"/>
        </w:numPr>
        <w:jc w:val="both"/>
      </w:pPr>
      <w:r>
        <w:t xml:space="preserve">Τέλος, τονίζεται ότι, με την επιβαλλόμενη απαγόρευση πρόσδεσης, εκτιμάται ότι θα δημιουργηθεί μεγάλο πρόβλημα αν τα σκάφη μας αγκυροβολήσουν έξω από το </w:t>
      </w:r>
      <w:r w:rsidR="004C2C5A">
        <w:t>Ν</w:t>
      </w:r>
      <w:r>
        <w:t xml:space="preserve">έο </w:t>
      </w:r>
      <w:r w:rsidR="004C2C5A">
        <w:t>Λ</w:t>
      </w:r>
      <w:r>
        <w:t xml:space="preserve">ιμάνι, λόγω των συνθηκών που επικρατούν τώρα στο στενό του </w:t>
      </w:r>
      <w:r w:rsidR="007C1806">
        <w:t>διαύλου</w:t>
      </w:r>
      <w:r>
        <w:t xml:space="preserve"> </w:t>
      </w:r>
      <w:r w:rsidR="005F1C44">
        <w:t xml:space="preserve">των Σπετσών - ιδίως τα νέα σκάφη που θα προσεγγίσουν και δεν γνωρίζουν επαρκώς τις επικρατούσες συνθήκες. </w:t>
      </w:r>
    </w:p>
    <w:p w14:paraId="7E299581" w14:textId="626B2135" w:rsidR="008E1EEF" w:rsidRPr="00044E5E" w:rsidRDefault="008E1EEF" w:rsidP="008E1EEF">
      <w:pPr>
        <w:jc w:val="center"/>
      </w:pPr>
      <w:r>
        <w:t>***</w:t>
      </w:r>
    </w:p>
    <w:p w14:paraId="411AC70A" w14:textId="1EDE9F23" w:rsidR="00BB0113" w:rsidRPr="00044E5E" w:rsidRDefault="00DA797B" w:rsidP="00D6675B">
      <w:pPr>
        <w:jc w:val="both"/>
      </w:pPr>
      <w:r w:rsidRPr="00044E5E">
        <w:t xml:space="preserve">Σύμφωνα με το </w:t>
      </w:r>
      <w:r w:rsidRPr="00044E5E">
        <w:rPr>
          <w:b/>
          <w:bCs/>
        </w:rPr>
        <w:t>άρθρο 103 του ν. 4504/2017</w:t>
      </w:r>
      <w:r w:rsidRPr="00044E5E">
        <w:t xml:space="preserve"> </w:t>
      </w:r>
      <w:r w:rsidR="00D6675B" w:rsidRPr="00044E5E">
        <w:t>«</w:t>
      </w:r>
      <w:r w:rsidR="00D6675B" w:rsidRPr="00044E5E">
        <w:rPr>
          <w:i/>
          <w:iCs/>
        </w:rPr>
        <w:t>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r w:rsidR="00D6675B" w:rsidRPr="00044E5E">
        <w:t xml:space="preserve">.» </w:t>
      </w:r>
      <w:r w:rsidRPr="00044E5E">
        <w:t xml:space="preserve">(Α’ </w:t>
      </w:r>
      <w:r w:rsidR="00517344" w:rsidRPr="00044E5E">
        <w:t xml:space="preserve">184), περί ναυδέτων, </w:t>
      </w:r>
      <w:r w:rsidR="00F16481" w:rsidRPr="00044E5E">
        <w:t>«</w:t>
      </w:r>
      <w:r w:rsidRPr="00044E5E">
        <w:rPr>
          <w:i/>
          <w:iCs/>
        </w:rPr>
        <w:t xml:space="preserve">1. </w:t>
      </w:r>
      <w:proofErr w:type="spellStart"/>
      <w:r w:rsidRPr="00044E5E">
        <w:rPr>
          <w:i/>
          <w:iCs/>
        </w:rPr>
        <w:t>Mε</w:t>
      </w:r>
      <w:proofErr w:type="spellEnd"/>
      <w:r w:rsidRPr="00044E5E">
        <w:rPr>
          <w:i/>
          <w:iCs/>
        </w:rPr>
        <w:t xml:space="preserve"> την επιφύλαξη των διατάξεων για τις περιοχές περιβαλλοντικής προστασίας, </w:t>
      </w:r>
      <w:r w:rsidRPr="00044E5E">
        <w:rPr>
          <w:b/>
          <w:bCs/>
          <w:i/>
          <w:iCs/>
        </w:rPr>
        <w:t>επιτρέπεται η τοποθέτηση, χρήση και εκμετάλλευση ναυδέτων</w:t>
      </w:r>
      <w:r w:rsidRPr="00044E5E">
        <w:rPr>
          <w:i/>
          <w:iCs/>
        </w:rPr>
        <w:t xml:space="preserve">, όπως ορίζονται στην περίπτωση </w:t>
      </w:r>
      <w:proofErr w:type="spellStart"/>
      <w:r w:rsidRPr="00044E5E">
        <w:rPr>
          <w:i/>
          <w:iCs/>
        </w:rPr>
        <w:t>ιβ</w:t>
      </w:r>
      <w:proofErr w:type="spellEnd"/>
      <w:r w:rsidRPr="00044E5E">
        <w:rPr>
          <w:i/>
          <w:iCs/>
        </w:rPr>
        <w:t xml:space="preserve">΄ του άρθρου 1 του ν. 4278/2014 (Α΄ 157) </w:t>
      </w:r>
      <w:r w:rsidRPr="00044E5E">
        <w:rPr>
          <w:b/>
          <w:bCs/>
          <w:i/>
          <w:iCs/>
        </w:rPr>
        <w:t>για την πρόσδεση τουριστικών πλοίων και μικρών σκαφών σε οριοθετημένες θαλάσσιες περιοχές εντός θαλάσσιας ζώνης λιμένα</w:t>
      </w:r>
      <w:r w:rsidRPr="00044E5E">
        <w:rPr>
          <w:i/>
          <w:iCs/>
        </w:rPr>
        <w:t xml:space="preserve">. </w:t>
      </w:r>
      <w:r w:rsidRPr="00044E5E">
        <w:rPr>
          <w:b/>
          <w:bCs/>
          <w:i/>
          <w:iCs/>
          <w:u w:val="single"/>
        </w:rPr>
        <w:t>Η τοποθέτηση, χρήση και εκμετάλλευση των ναυδέτων του προηγουμένου εδαφίου επιτρέπεται μόνον στις περιοχές που δεν λειτουργούν χωροθετημένοι τουριστικοί λιμένες</w:t>
      </w:r>
      <w:r w:rsidRPr="00044E5E">
        <w:rPr>
          <w:i/>
          <w:iCs/>
        </w:rPr>
        <w:t>.</w:t>
      </w:r>
      <w:r w:rsidR="00F16481" w:rsidRPr="00044E5E">
        <w:rPr>
          <w:i/>
          <w:iCs/>
        </w:rPr>
        <w:t xml:space="preserve"> </w:t>
      </w:r>
      <w:r w:rsidRPr="00044E5E">
        <w:rPr>
          <w:i/>
          <w:iCs/>
        </w:rPr>
        <w:t>2. Με απόφαση του αρμόδιου φορέα διοίκησης και εκμετάλλευσης λιμένα καθορίζεται ο μέγιστος αριθμός ναυδέτων ανά οριοθετημένη περιοχή. Μετά από αίτηση του ενδιαφερομένου για τοποθέτηση και χρήση ναυδέτου εντός θαλάσσιας ζώνης λιμένα, εκδίδεται απόφαση του αρμόδιου φορέα διοίκησης και εκμετάλλευσης λιμένα, που εγκρίνεται ύστερα από εισήγηση της Λιμενικής Αρχής και σύμφωνη γνώμη του Γ.Ε.Ν. και της αρμόδιας Εφορίας Εναλίων Αρχαιοτήτων, από τον Γενικό Γραμματέα Λιμένων, Λιμενικής Πολιτικής και Ναυτιλιακών Επενδύσεων του Υπουργείου Ναυτιλίας και Νησιωτικής Πολιτικής. Στην απόφαση του φορέα διοίκησης και εκμετάλλευσης λιμένα καθορίζεται το οικονομικό αντάλλαγμα για την παραχώρηση του δικαιώματος τοποθέτησης και χρήσης των ναυδέτων, που αποτελεί έσοδό του, το χρονικό διάστημα της παραχώρησης, καθώς και οι λοιποί όροι αυτής.</w:t>
      </w:r>
      <w:r w:rsidR="00F16481" w:rsidRPr="00044E5E">
        <w:rPr>
          <w:i/>
          <w:iCs/>
        </w:rPr>
        <w:t xml:space="preserve"> </w:t>
      </w:r>
      <w:r w:rsidRPr="00044E5E">
        <w:rPr>
          <w:i/>
          <w:iCs/>
        </w:rPr>
        <w:t>3. Για την τοποθέτηση και εκμετάλλευση ναυδέτων εντός θαλάσσιας ζώνης λιμένα από τον ίδιο το φορέα διοίκησης και εκμετάλλευσης λιμένα, εκδίδεται κατόπιν αίτησης της διοίκησής του, απόφαση του Γενικού Γραμματέα Λιμένων, Λιμενικής Πολιτικής και Ναυτιλιακών Επενδύσεων του Υπουργείου Ναυτιλίας και Νησιωτικής Πολιτικής, ύστερα από εισήγηση της Λιμενικής Αρχής και σύμφωνη γνώμη του Γ.Ε.Ν. και της αρμόδιας Εφορίας Εναλίων Αρχαιοτήτων. Τα τέλη πρόσδεσης τόσο στα ήδη υφιστάμενα κατά την έναρξη ισχύος του παρόντος ναύδετα όσο και σε όσα τοποθετηθούν μετά την έναρξη ισχύος του, αποτελούν έσοδο του οικείου φορέα διοίκησης και εκμετάλλευσης λιμένα και καθορίζονται με απόφασή του</w:t>
      </w:r>
      <w:r w:rsidRPr="00044E5E">
        <w:t>.</w:t>
      </w:r>
      <w:r w:rsidR="00F16481" w:rsidRPr="00044E5E">
        <w:t xml:space="preserve">». </w:t>
      </w:r>
    </w:p>
    <w:p w14:paraId="20E32EA6" w14:textId="274D5CA5" w:rsidR="00E84890" w:rsidRPr="00044E5E" w:rsidRDefault="00E84890" w:rsidP="0066031F">
      <w:pPr>
        <w:jc w:val="both"/>
      </w:pPr>
      <w:r w:rsidRPr="00044E5E">
        <w:t xml:space="preserve">Εξάλλου, με την </w:t>
      </w:r>
      <w:r w:rsidRPr="00044E5E">
        <w:rPr>
          <w:b/>
          <w:bCs/>
        </w:rPr>
        <w:t>π</w:t>
      </w:r>
      <w:r w:rsidR="0066031F" w:rsidRPr="00044E5E">
        <w:rPr>
          <w:b/>
          <w:bCs/>
        </w:rPr>
        <w:t xml:space="preserve">αρ. </w:t>
      </w:r>
      <w:proofErr w:type="spellStart"/>
      <w:r w:rsidR="0066031F" w:rsidRPr="00044E5E">
        <w:rPr>
          <w:b/>
          <w:bCs/>
        </w:rPr>
        <w:t>ιβ</w:t>
      </w:r>
      <w:proofErr w:type="spellEnd"/>
      <w:r w:rsidR="0066031F" w:rsidRPr="00044E5E">
        <w:rPr>
          <w:b/>
          <w:bCs/>
        </w:rPr>
        <w:t>) του άρθρου 1 του ν</w:t>
      </w:r>
      <w:r w:rsidRPr="00044E5E">
        <w:rPr>
          <w:b/>
          <w:bCs/>
        </w:rPr>
        <w:t>.</w:t>
      </w:r>
      <w:r w:rsidR="0066031F" w:rsidRPr="00044E5E">
        <w:rPr>
          <w:b/>
          <w:bCs/>
        </w:rPr>
        <w:t xml:space="preserve"> </w:t>
      </w:r>
      <w:r w:rsidRPr="00044E5E">
        <w:rPr>
          <w:b/>
          <w:bCs/>
        </w:rPr>
        <w:t>4278/</w:t>
      </w:r>
      <w:r w:rsidR="0066031F" w:rsidRPr="00044E5E">
        <w:rPr>
          <w:b/>
          <w:bCs/>
        </w:rPr>
        <w:t>20</w:t>
      </w:r>
      <w:r w:rsidRPr="00044E5E">
        <w:rPr>
          <w:b/>
          <w:bCs/>
        </w:rPr>
        <w:t>14</w:t>
      </w:r>
      <w:r w:rsidR="0066031F" w:rsidRPr="00044E5E">
        <w:t xml:space="preserve"> «Φάροι, Στρατολογία και άλλες διατάξεις.» (Α’ 157), ορίζεται ότι «</w:t>
      </w:r>
      <w:proofErr w:type="spellStart"/>
      <w:r w:rsidR="00B74FD5" w:rsidRPr="00044E5E">
        <w:rPr>
          <w:i/>
          <w:iCs/>
        </w:rPr>
        <w:t>ιβ</w:t>
      </w:r>
      <w:proofErr w:type="spellEnd"/>
      <w:r w:rsidR="00B74FD5" w:rsidRPr="00044E5E">
        <w:rPr>
          <w:i/>
          <w:iCs/>
        </w:rPr>
        <w:t>. «</w:t>
      </w:r>
      <w:r w:rsidR="00B74FD5" w:rsidRPr="00044E5E">
        <w:rPr>
          <w:b/>
          <w:bCs/>
          <w:i/>
          <w:iCs/>
        </w:rPr>
        <w:t>Ναύδετο</w:t>
      </w:r>
      <w:r w:rsidR="00B74FD5" w:rsidRPr="00044E5E">
        <w:rPr>
          <w:i/>
          <w:iCs/>
        </w:rPr>
        <w:t xml:space="preserve">» είναι </w:t>
      </w:r>
      <w:r w:rsidR="00B74FD5" w:rsidRPr="00044E5E">
        <w:rPr>
          <w:b/>
          <w:bCs/>
          <w:i/>
          <w:iCs/>
        </w:rPr>
        <w:t>πλωτός</w:t>
      </w:r>
      <w:r w:rsidR="00B74FD5" w:rsidRPr="00044E5E">
        <w:rPr>
          <w:i/>
          <w:iCs/>
        </w:rPr>
        <w:t xml:space="preserve"> σημαντήρας, </w:t>
      </w:r>
      <w:r w:rsidR="00B74FD5" w:rsidRPr="00044E5E">
        <w:rPr>
          <w:b/>
          <w:bCs/>
          <w:i/>
          <w:iCs/>
        </w:rPr>
        <w:t>αγκυροβολημένος στη θάλασσα</w:t>
      </w:r>
      <w:r w:rsidR="00B74FD5" w:rsidRPr="00044E5E">
        <w:rPr>
          <w:i/>
          <w:iCs/>
        </w:rPr>
        <w:t xml:space="preserve">, που χρησιμοποιείται </w:t>
      </w:r>
      <w:r w:rsidR="00B74FD5" w:rsidRPr="00044E5E">
        <w:rPr>
          <w:b/>
          <w:bCs/>
          <w:i/>
          <w:iCs/>
        </w:rPr>
        <w:t>για την πρόσδεση πλοίων</w:t>
      </w:r>
      <w:r w:rsidR="00B74FD5" w:rsidRPr="00044E5E">
        <w:t>.</w:t>
      </w:r>
      <w:r w:rsidR="0066031F" w:rsidRPr="00044E5E">
        <w:t xml:space="preserve">». </w:t>
      </w:r>
    </w:p>
    <w:p w14:paraId="5F6E5E36" w14:textId="778CDDB4" w:rsidR="00425F5E" w:rsidRPr="00F56112" w:rsidRDefault="00425F5E" w:rsidP="00F16481">
      <w:pPr>
        <w:jc w:val="both"/>
        <w:rPr>
          <w:b/>
          <w:bCs/>
          <w:u w:val="single"/>
        </w:rPr>
      </w:pPr>
      <w:r w:rsidRPr="00044E5E">
        <w:rPr>
          <w:b/>
          <w:bCs/>
          <w:u w:val="single"/>
        </w:rPr>
        <w:t xml:space="preserve">Επομένως, </w:t>
      </w:r>
      <w:r w:rsidR="004A3372" w:rsidRPr="00044E5E">
        <w:rPr>
          <w:b/>
          <w:bCs/>
          <w:u w:val="single"/>
        </w:rPr>
        <w:t xml:space="preserve">από τον συνδυασμό των ανωτέρω αυτών διατάξεων προκύπτει ότι </w:t>
      </w:r>
      <w:r w:rsidRPr="00044E5E">
        <w:rPr>
          <w:b/>
          <w:bCs/>
          <w:u w:val="single"/>
        </w:rPr>
        <w:t>η τοποθέτηση και χρήση ναυδέτων επιτρέπεται μόνο στις περιοχές που δεν λειτουργούν χωροθετημένοι τουριστικοί λιμένες. Εξ αντιδιαστολής, προκύπτει ότι</w:t>
      </w:r>
      <w:r w:rsidR="004571E3" w:rsidRPr="00044E5E">
        <w:rPr>
          <w:b/>
          <w:bCs/>
          <w:u w:val="single"/>
        </w:rPr>
        <w:t xml:space="preserve"> σε περιοχές που λειτουργούν χωροθετημένοι τουριστικοί λιμένες </w:t>
      </w:r>
      <w:r w:rsidR="002F0CC7" w:rsidRPr="00044E5E">
        <w:rPr>
          <w:b/>
          <w:bCs/>
          <w:u w:val="single"/>
        </w:rPr>
        <w:t>δεν μπορεί να τοποθετούνται και να γίνεται χρήση ναυδέτων, δεδομένου ότι οι ανάγκες πρόσδεσης των σκαφών εξυπηρετ</w:t>
      </w:r>
      <w:r w:rsidR="00D6675B" w:rsidRPr="00044E5E">
        <w:rPr>
          <w:b/>
          <w:bCs/>
          <w:u w:val="single"/>
        </w:rPr>
        <w:t>ούν</w:t>
      </w:r>
      <w:r w:rsidR="002F0CC7" w:rsidRPr="00044E5E">
        <w:rPr>
          <w:b/>
          <w:bCs/>
          <w:u w:val="single"/>
        </w:rPr>
        <w:t xml:space="preserve">ται από </w:t>
      </w:r>
      <w:r w:rsidR="00D6675B" w:rsidRPr="00044E5E">
        <w:rPr>
          <w:b/>
          <w:bCs/>
          <w:u w:val="single"/>
        </w:rPr>
        <w:t xml:space="preserve">τις δέστρες που τοποθετούνται </w:t>
      </w:r>
      <w:r w:rsidR="002F0CC7" w:rsidRPr="00044E5E">
        <w:rPr>
          <w:b/>
          <w:bCs/>
          <w:u w:val="single"/>
        </w:rPr>
        <w:t xml:space="preserve">επί της </w:t>
      </w:r>
      <w:r w:rsidR="00B74FD5" w:rsidRPr="00044E5E">
        <w:rPr>
          <w:b/>
          <w:bCs/>
          <w:u w:val="single"/>
        </w:rPr>
        <w:t>ζώνης ξηράς</w:t>
      </w:r>
      <w:r w:rsidR="002F0CC7" w:rsidRPr="00044E5E">
        <w:rPr>
          <w:b/>
          <w:bCs/>
          <w:u w:val="single"/>
        </w:rPr>
        <w:t xml:space="preserve"> </w:t>
      </w:r>
      <w:r w:rsidR="00D6675B" w:rsidRPr="00044E5E">
        <w:rPr>
          <w:b/>
          <w:bCs/>
          <w:u w:val="single"/>
        </w:rPr>
        <w:t>του λιμένα</w:t>
      </w:r>
      <w:r w:rsidR="00D6675B" w:rsidRPr="00044E5E">
        <w:t xml:space="preserve">. </w:t>
      </w:r>
      <w:r w:rsidR="00D6675B" w:rsidRPr="00F56112">
        <w:rPr>
          <w:b/>
          <w:bCs/>
          <w:u w:val="single"/>
        </w:rPr>
        <w:t xml:space="preserve">Συνεπώς, </w:t>
      </w:r>
      <w:r w:rsidR="00400385" w:rsidRPr="00F56112">
        <w:rPr>
          <w:b/>
          <w:bCs/>
          <w:u w:val="single"/>
        </w:rPr>
        <w:t xml:space="preserve">είναι αδιανόητο να καταστρέφονται οι υφιστάμενες δέστρες στην περιοχή του Παλαιού Λιμένα Σπετσών, ενόψει μάλιστα της έκδοσης απόφασης απαγόρευσης </w:t>
      </w:r>
      <w:r w:rsidR="00F56112" w:rsidRPr="00F56112">
        <w:rPr>
          <w:b/>
          <w:bCs/>
          <w:u w:val="single"/>
        </w:rPr>
        <w:t>πρόσδεσης σε ναύδετα.</w:t>
      </w:r>
    </w:p>
    <w:p w14:paraId="210BCA16" w14:textId="2A0513BC" w:rsidR="00CC0A94" w:rsidRPr="00044E5E" w:rsidRDefault="00CC0A94" w:rsidP="0040385A">
      <w:pPr>
        <w:jc w:val="both"/>
        <w:rPr>
          <w:b/>
          <w:bCs/>
          <w:u w:val="single"/>
        </w:rPr>
      </w:pPr>
      <w:r w:rsidRPr="00044E5E">
        <w:rPr>
          <w:b/>
          <w:bCs/>
          <w:u w:val="single"/>
        </w:rPr>
        <w:t xml:space="preserve">Δεδομένης </w:t>
      </w:r>
      <w:r w:rsidR="0040385A" w:rsidRPr="00044E5E">
        <w:rPr>
          <w:b/>
          <w:bCs/>
          <w:u w:val="single"/>
        </w:rPr>
        <w:t xml:space="preserve">ακριβώς </w:t>
      </w:r>
      <w:r w:rsidRPr="00044E5E">
        <w:rPr>
          <w:b/>
          <w:bCs/>
          <w:u w:val="single"/>
        </w:rPr>
        <w:t>της αφαίρεσης των</w:t>
      </w:r>
      <w:r w:rsidR="0040385A" w:rsidRPr="00044E5E">
        <w:rPr>
          <w:b/>
          <w:bCs/>
          <w:u w:val="single"/>
        </w:rPr>
        <w:t xml:space="preserve"> εβδομήντα επτά (77)</w:t>
      </w:r>
      <w:r w:rsidRPr="00044E5E">
        <w:rPr>
          <w:b/>
          <w:bCs/>
          <w:u w:val="single"/>
        </w:rPr>
        <w:t xml:space="preserve"> </w:t>
      </w:r>
      <w:r w:rsidR="00950BD3" w:rsidRPr="00044E5E">
        <w:rPr>
          <w:b/>
          <w:bCs/>
          <w:u w:val="single"/>
        </w:rPr>
        <w:t>ναυδέτων</w:t>
      </w:r>
      <w:r w:rsidRPr="00044E5E">
        <w:rPr>
          <w:b/>
          <w:bCs/>
          <w:u w:val="single"/>
        </w:rPr>
        <w:t xml:space="preserve"> (ρεμέτζα) που είχαν </w:t>
      </w:r>
      <w:r w:rsidR="0040385A" w:rsidRPr="00044E5E">
        <w:rPr>
          <w:b/>
          <w:bCs/>
          <w:u w:val="single"/>
        </w:rPr>
        <w:t xml:space="preserve">τοποθετηθεί στον πυθμένα της θάλασσας </w:t>
      </w:r>
      <w:r w:rsidR="00645FDB" w:rsidRPr="00044E5E">
        <w:rPr>
          <w:b/>
          <w:bCs/>
          <w:u w:val="single"/>
        </w:rPr>
        <w:t>στην περιοχή του</w:t>
      </w:r>
      <w:r w:rsidR="0040385A" w:rsidRPr="00044E5E">
        <w:rPr>
          <w:b/>
          <w:bCs/>
          <w:u w:val="single"/>
        </w:rPr>
        <w:t xml:space="preserve"> Παλαιού Λιμένα Σπετσών, δεν γίνεται κατανοητή η αφαίρεση </w:t>
      </w:r>
      <w:r w:rsidR="00645FDB" w:rsidRPr="00044E5E">
        <w:rPr>
          <w:b/>
          <w:bCs/>
          <w:u w:val="single"/>
        </w:rPr>
        <w:t xml:space="preserve">των δεστρών επί της ζώνης ξηράς, αφού, με τον τρόπο αυτό, δεν εξυπηρετείται η ανάγκη πρόσδεσης των σκαφών που ελλιμενίζονται στον λιμένα. </w:t>
      </w:r>
    </w:p>
    <w:p w14:paraId="68E637F9" w14:textId="1337C6D8" w:rsidR="00CC0A94" w:rsidRDefault="00950BD3" w:rsidP="00950BD3">
      <w:pPr>
        <w:jc w:val="both"/>
      </w:pPr>
      <w:r w:rsidRPr="00044E5E">
        <w:t xml:space="preserve">Ως εκ τούτου, είναι </w:t>
      </w:r>
      <w:r w:rsidRPr="00044E5E">
        <w:rPr>
          <w:b/>
          <w:bCs/>
        </w:rPr>
        <w:t xml:space="preserve">αδήριτη ανάγκη να τεθεί ένα τέλος στην </w:t>
      </w:r>
      <w:r w:rsidR="00F56112">
        <w:rPr>
          <w:b/>
          <w:bCs/>
        </w:rPr>
        <w:t>ασύδοτη λήψη</w:t>
      </w:r>
      <w:r w:rsidRPr="00044E5E">
        <w:rPr>
          <w:b/>
          <w:bCs/>
        </w:rPr>
        <w:t xml:space="preserve"> πρωτοβουλιών και δράσεων</w:t>
      </w:r>
      <w:r w:rsidRPr="00044E5E">
        <w:t xml:space="preserve"> που έρχονται σε αντίθεση με τις διατάξεις της κείμενης νομοθεσίας και δεν εξυπηρετούν τις ανάγκες </w:t>
      </w:r>
      <w:r w:rsidR="00F56112">
        <w:t xml:space="preserve">επαρκούς και </w:t>
      </w:r>
      <w:r w:rsidRPr="00044E5E">
        <w:t>ασφαλούς πρόσδεσης των σκαφών στην περιοχή.</w:t>
      </w:r>
      <w:r>
        <w:t xml:space="preserve"> </w:t>
      </w:r>
    </w:p>
    <w:p w14:paraId="6BCD4A7D" w14:textId="77DD3ABE" w:rsidR="00084E0C" w:rsidRDefault="00084E0C" w:rsidP="00B57DAD">
      <w:pPr>
        <w:jc w:val="both"/>
      </w:pPr>
      <w:r w:rsidRPr="00044E5E">
        <w:t xml:space="preserve">Εξάλλου, σύμφωνα με </w:t>
      </w:r>
      <w:r w:rsidR="00B57DAD" w:rsidRPr="00044E5E">
        <w:t>τις</w:t>
      </w:r>
      <w:r w:rsidRPr="00044E5E">
        <w:t xml:space="preserve"> </w:t>
      </w:r>
      <w:r w:rsidRPr="00044E5E">
        <w:rPr>
          <w:b/>
          <w:bCs/>
        </w:rPr>
        <w:t>περ. α)</w:t>
      </w:r>
      <w:r w:rsidR="00B57DAD" w:rsidRPr="00044E5E">
        <w:rPr>
          <w:b/>
          <w:bCs/>
        </w:rPr>
        <w:t xml:space="preserve"> και γ)</w:t>
      </w:r>
      <w:r w:rsidRPr="00044E5E">
        <w:rPr>
          <w:b/>
          <w:bCs/>
        </w:rPr>
        <w:t xml:space="preserve"> του άρθρου 141 του Κώδικα Δημοσίου Ναυτικού Δικαίου (Κ.Δ.Ν.Δ., ν.δ. 187/1973, Α’ 261)</w:t>
      </w:r>
      <w:r w:rsidRPr="00044E5E">
        <w:t>, περί γενικών αρμοδιοτήτων Διοικητικής Αστυνομίας, ορίζεται ότι «</w:t>
      </w:r>
      <w:r w:rsidRPr="00044E5E">
        <w:rPr>
          <w:i/>
          <w:iCs/>
        </w:rPr>
        <w:t xml:space="preserve">Αι </w:t>
      </w:r>
      <w:proofErr w:type="spellStart"/>
      <w:r w:rsidRPr="00044E5E">
        <w:rPr>
          <w:i/>
          <w:iCs/>
        </w:rPr>
        <w:t>Λιμενικαί</w:t>
      </w:r>
      <w:proofErr w:type="spellEnd"/>
      <w:r w:rsidRPr="00044E5E">
        <w:rPr>
          <w:i/>
          <w:iCs/>
        </w:rPr>
        <w:t xml:space="preserve"> Αρχαί, εν τη ενασκήσει της αστυνομικής </w:t>
      </w:r>
      <w:proofErr w:type="spellStart"/>
      <w:r w:rsidRPr="00044E5E">
        <w:rPr>
          <w:i/>
          <w:iCs/>
        </w:rPr>
        <w:t>αρμοδιότητος</w:t>
      </w:r>
      <w:proofErr w:type="spellEnd"/>
      <w:r w:rsidRPr="00044E5E">
        <w:rPr>
          <w:i/>
          <w:iCs/>
        </w:rPr>
        <w:t xml:space="preserve">: α) ρυθμίζουν την </w:t>
      </w:r>
      <w:proofErr w:type="spellStart"/>
      <w:r w:rsidRPr="00044E5E">
        <w:rPr>
          <w:i/>
          <w:iCs/>
        </w:rPr>
        <w:t>κίνησιν</w:t>
      </w:r>
      <w:proofErr w:type="spellEnd"/>
      <w:r w:rsidRPr="00044E5E">
        <w:rPr>
          <w:i/>
          <w:iCs/>
        </w:rPr>
        <w:t xml:space="preserve">, την </w:t>
      </w:r>
      <w:proofErr w:type="spellStart"/>
      <w:r w:rsidRPr="00044E5E">
        <w:rPr>
          <w:i/>
          <w:iCs/>
        </w:rPr>
        <w:t>στάθμευσιν</w:t>
      </w:r>
      <w:proofErr w:type="spellEnd"/>
      <w:r w:rsidRPr="00044E5E">
        <w:rPr>
          <w:i/>
          <w:iCs/>
        </w:rPr>
        <w:t xml:space="preserve">, την </w:t>
      </w:r>
      <w:proofErr w:type="spellStart"/>
      <w:r w:rsidRPr="00044E5E">
        <w:rPr>
          <w:i/>
          <w:iCs/>
        </w:rPr>
        <w:t>μεθόρμισιν</w:t>
      </w:r>
      <w:proofErr w:type="spellEnd"/>
      <w:r w:rsidRPr="00044E5E">
        <w:rPr>
          <w:i/>
          <w:iCs/>
        </w:rPr>
        <w:t xml:space="preserve"> και την </w:t>
      </w:r>
      <w:proofErr w:type="spellStart"/>
      <w:r w:rsidRPr="00044E5E">
        <w:rPr>
          <w:i/>
          <w:iCs/>
        </w:rPr>
        <w:t>αγκυροβολίαν</w:t>
      </w:r>
      <w:proofErr w:type="spellEnd"/>
      <w:r w:rsidRPr="00044E5E">
        <w:rPr>
          <w:i/>
          <w:iCs/>
        </w:rPr>
        <w:t xml:space="preserve">, την ασφάλειαν, </w:t>
      </w:r>
      <w:proofErr w:type="spellStart"/>
      <w:r w:rsidRPr="00044E5E">
        <w:rPr>
          <w:i/>
          <w:iCs/>
        </w:rPr>
        <w:t>υγιεινήν</w:t>
      </w:r>
      <w:proofErr w:type="spellEnd"/>
      <w:r w:rsidRPr="00044E5E">
        <w:rPr>
          <w:i/>
          <w:iCs/>
        </w:rPr>
        <w:t xml:space="preserve">, καθαριότητα και την </w:t>
      </w:r>
      <w:proofErr w:type="spellStart"/>
      <w:r w:rsidRPr="00044E5E">
        <w:rPr>
          <w:i/>
          <w:iCs/>
        </w:rPr>
        <w:t>τάξιν</w:t>
      </w:r>
      <w:proofErr w:type="spellEnd"/>
      <w:r w:rsidRPr="00044E5E">
        <w:rPr>
          <w:i/>
          <w:iCs/>
        </w:rPr>
        <w:t xml:space="preserve"> εν γένει εν τη </w:t>
      </w:r>
      <w:proofErr w:type="spellStart"/>
      <w:r w:rsidRPr="00044E5E">
        <w:rPr>
          <w:i/>
          <w:iCs/>
        </w:rPr>
        <w:t>περιφερεία</w:t>
      </w:r>
      <w:proofErr w:type="spellEnd"/>
      <w:r w:rsidRPr="00044E5E">
        <w:rPr>
          <w:i/>
          <w:iCs/>
        </w:rPr>
        <w:t xml:space="preserve"> των. Εις τους λιμένας ένθα εδρεύει Οργανισμός επιφορτισμένος με την πλήρη </w:t>
      </w:r>
      <w:proofErr w:type="spellStart"/>
      <w:r w:rsidRPr="00044E5E">
        <w:rPr>
          <w:i/>
          <w:iCs/>
        </w:rPr>
        <w:t>οικονομικήν</w:t>
      </w:r>
      <w:proofErr w:type="spellEnd"/>
      <w:r w:rsidRPr="00044E5E">
        <w:rPr>
          <w:i/>
          <w:iCs/>
        </w:rPr>
        <w:t xml:space="preserve"> </w:t>
      </w:r>
      <w:proofErr w:type="spellStart"/>
      <w:r w:rsidRPr="00044E5E">
        <w:rPr>
          <w:i/>
          <w:iCs/>
        </w:rPr>
        <w:t>εκμετάλλευσιν</w:t>
      </w:r>
      <w:proofErr w:type="spellEnd"/>
      <w:r w:rsidRPr="00044E5E">
        <w:rPr>
          <w:i/>
          <w:iCs/>
        </w:rPr>
        <w:t xml:space="preserve"> του λιμένος, απαιτείται </w:t>
      </w:r>
      <w:proofErr w:type="spellStart"/>
      <w:r w:rsidRPr="00044E5E">
        <w:rPr>
          <w:i/>
          <w:iCs/>
        </w:rPr>
        <w:t>συνεννόησις</w:t>
      </w:r>
      <w:proofErr w:type="spellEnd"/>
      <w:r w:rsidRPr="00044E5E">
        <w:rPr>
          <w:i/>
          <w:iCs/>
        </w:rPr>
        <w:t xml:space="preserve"> μετά τούτου δια την </w:t>
      </w:r>
      <w:proofErr w:type="spellStart"/>
      <w:r w:rsidRPr="00044E5E">
        <w:rPr>
          <w:i/>
          <w:iCs/>
        </w:rPr>
        <w:t>στάθμευσιν</w:t>
      </w:r>
      <w:proofErr w:type="spellEnd"/>
      <w:r w:rsidRPr="00044E5E">
        <w:rPr>
          <w:i/>
          <w:iCs/>
        </w:rPr>
        <w:t xml:space="preserve">, </w:t>
      </w:r>
      <w:proofErr w:type="spellStart"/>
      <w:r w:rsidRPr="00044E5E">
        <w:rPr>
          <w:i/>
          <w:iCs/>
        </w:rPr>
        <w:t>μεθόρμισιν</w:t>
      </w:r>
      <w:proofErr w:type="spellEnd"/>
      <w:r w:rsidRPr="00044E5E">
        <w:rPr>
          <w:i/>
          <w:iCs/>
        </w:rPr>
        <w:t xml:space="preserve"> και </w:t>
      </w:r>
      <w:proofErr w:type="spellStart"/>
      <w:r w:rsidRPr="00044E5E">
        <w:rPr>
          <w:i/>
          <w:iCs/>
        </w:rPr>
        <w:t>αγκυροβολίαν</w:t>
      </w:r>
      <w:proofErr w:type="spellEnd"/>
      <w:r w:rsidRPr="00044E5E">
        <w:rPr>
          <w:i/>
          <w:iCs/>
        </w:rPr>
        <w:t xml:space="preserve"> των καταπλεόντων προς </w:t>
      </w:r>
      <w:proofErr w:type="spellStart"/>
      <w:r w:rsidRPr="00044E5E">
        <w:rPr>
          <w:i/>
          <w:iCs/>
        </w:rPr>
        <w:t>φόρτωσιν</w:t>
      </w:r>
      <w:proofErr w:type="spellEnd"/>
      <w:r w:rsidRPr="00044E5E">
        <w:rPr>
          <w:i/>
          <w:iCs/>
        </w:rPr>
        <w:t xml:space="preserve"> ή </w:t>
      </w:r>
      <w:proofErr w:type="spellStart"/>
      <w:r w:rsidRPr="00044E5E">
        <w:rPr>
          <w:i/>
          <w:iCs/>
        </w:rPr>
        <w:t>εκφόρτωσιν</w:t>
      </w:r>
      <w:proofErr w:type="spellEnd"/>
      <w:r w:rsidRPr="00044E5E">
        <w:rPr>
          <w:i/>
          <w:iCs/>
        </w:rPr>
        <w:t xml:space="preserve"> φορτηγών πλοίων,</w:t>
      </w:r>
      <w:r w:rsidR="00B57DAD" w:rsidRPr="00044E5E">
        <w:rPr>
          <w:i/>
          <w:iCs/>
        </w:rPr>
        <w:t xml:space="preserve"> </w:t>
      </w:r>
      <w:r w:rsidRPr="00044E5E">
        <w:rPr>
          <w:i/>
          <w:iCs/>
        </w:rPr>
        <w:t xml:space="preserve">γ) προνοούν ίνα </w:t>
      </w:r>
      <w:proofErr w:type="spellStart"/>
      <w:r w:rsidRPr="00044E5E">
        <w:rPr>
          <w:i/>
          <w:iCs/>
        </w:rPr>
        <w:t>διατηρηθή</w:t>
      </w:r>
      <w:proofErr w:type="spellEnd"/>
      <w:r w:rsidRPr="00044E5E">
        <w:rPr>
          <w:i/>
          <w:iCs/>
        </w:rPr>
        <w:t xml:space="preserve"> ο </w:t>
      </w:r>
      <w:proofErr w:type="spellStart"/>
      <w:r w:rsidRPr="00044E5E">
        <w:rPr>
          <w:i/>
          <w:iCs/>
        </w:rPr>
        <w:t>λιμήν</w:t>
      </w:r>
      <w:proofErr w:type="spellEnd"/>
      <w:r w:rsidRPr="00044E5E">
        <w:rPr>
          <w:i/>
          <w:iCs/>
        </w:rPr>
        <w:t xml:space="preserve"> εν καλή </w:t>
      </w:r>
      <w:proofErr w:type="spellStart"/>
      <w:r w:rsidRPr="00044E5E">
        <w:rPr>
          <w:i/>
          <w:iCs/>
        </w:rPr>
        <w:t>καταστάσει</w:t>
      </w:r>
      <w:proofErr w:type="spellEnd"/>
      <w:r w:rsidRPr="00044E5E">
        <w:rPr>
          <w:i/>
          <w:iCs/>
        </w:rPr>
        <w:t xml:space="preserve"> προς </w:t>
      </w:r>
      <w:proofErr w:type="spellStart"/>
      <w:r w:rsidRPr="00044E5E">
        <w:rPr>
          <w:i/>
          <w:iCs/>
        </w:rPr>
        <w:t>εξασφάλισιν</w:t>
      </w:r>
      <w:proofErr w:type="spellEnd"/>
      <w:r w:rsidRPr="00044E5E">
        <w:rPr>
          <w:i/>
          <w:iCs/>
        </w:rPr>
        <w:t xml:space="preserve"> της προσορμίσεως των πλοίων και της ελευθέρας χρησιμοποιήσεως αυτού</w:t>
      </w:r>
      <w:r w:rsidRPr="00044E5E">
        <w:t>,</w:t>
      </w:r>
      <w:r w:rsidR="00B57DAD" w:rsidRPr="00044E5E">
        <w:t>».</w:t>
      </w:r>
    </w:p>
    <w:p w14:paraId="01530D5F" w14:textId="4D4D39DA" w:rsidR="007D4C6F" w:rsidRPr="00A067AA" w:rsidRDefault="000772E5" w:rsidP="007D4C6F">
      <w:pPr>
        <w:jc w:val="both"/>
        <w:rPr>
          <w:b/>
          <w:bCs/>
        </w:rPr>
      </w:pPr>
      <w:r w:rsidRPr="00A067AA">
        <w:rPr>
          <w:b/>
          <w:bCs/>
        </w:rPr>
        <w:t>Εξάλλου, τίθεται το εύλογο ερώτημα, κατόπιν της αποκοπής των δεστρών των σκαφών μας</w:t>
      </w:r>
      <w:r w:rsidR="007D4C6F" w:rsidRPr="00A067AA">
        <w:rPr>
          <w:b/>
          <w:bCs/>
        </w:rPr>
        <w:t>, που θα γίνει η χωροθέτηση του ελλιμενισμού των σκαφών μας</w:t>
      </w:r>
      <w:r w:rsidR="00044E5E" w:rsidRPr="00A067AA">
        <w:rPr>
          <w:b/>
          <w:bCs/>
        </w:rPr>
        <w:t xml:space="preserve">, δεδομένου μάλιστα του ότι έπεται η θερινή τουριστική περίοδος και δεν προκύπτει δυνατότητα ασφαλούς εξυπηρέτησης των αυξημένων αναγκών πρόσδεσης στον Παλαιό Λιμένα Σπετσών. </w:t>
      </w:r>
      <w:r w:rsidR="007D4C6F" w:rsidRPr="00A067AA">
        <w:rPr>
          <w:b/>
          <w:bCs/>
        </w:rPr>
        <w:t xml:space="preserve"> </w:t>
      </w:r>
    </w:p>
    <w:p w14:paraId="22370F25" w14:textId="5ADB91B3" w:rsidR="00084E0C" w:rsidRDefault="00B57DAD" w:rsidP="00B57DAD">
      <w:pPr>
        <w:jc w:val="center"/>
      </w:pPr>
      <w:r w:rsidRPr="00044E5E">
        <w:t>***</w:t>
      </w:r>
    </w:p>
    <w:p w14:paraId="2CB4FE67" w14:textId="739A07B7" w:rsidR="0062422B" w:rsidRDefault="003F118D" w:rsidP="00950BD3">
      <w:pPr>
        <w:jc w:val="both"/>
      </w:pPr>
      <w:r w:rsidRPr="00044E5E">
        <w:t xml:space="preserve">Λαμβανομένης της κοπής των δεστρών πρόσδεσης των σκαφών αναψυχής, παρακαλούμε να προβείτε στις κάτωθι ενέργειες, </w:t>
      </w:r>
      <w:r w:rsidRPr="00044E5E">
        <w:rPr>
          <w:b/>
          <w:bCs/>
          <w:u w:val="single"/>
        </w:rPr>
        <w:t>ενημερώνοντας</w:t>
      </w:r>
      <w:r w:rsidR="00133DE3" w:rsidRPr="00044E5E">
        <w:rPr>
          <w:b/>
          <w:bCs/>
          <w:u w:val="single"/>
        </w:rPr>
        <w:t xml:space="preserve"> άμεσα</w:t>
      </w:r>
      <w:r w:rsidRPr="00044E5E">
        <w:rPr>
          <w:b/>
          <w:bCs/>
          <w:u w:val="single"/>
        </w:rPr>
        <w:t xml:space="preserve"> την Ένωσή μας</w:t>
      </w:r>
      <w:r w:rsidRPr="00044E5E">
        <w:t xml:space="preserve">, </w:t>
      </w:r>
      <w:r w:rsidR="00A067AA">
        <w:t>που συνιστά τον</w:t>
      </w:r>
      <w:r w:rsidRPr="00044E5E">
        <w:t xml:space="preserve"> θεσμικό εκπρόσωπο </w:t>
      </w:r>
      <w:r w:rsidR="00A067AA">
        <w:t xml:space="preserve">των μελών μας που δραστηριοποιούνται </w:t>
      </w:r>
      <w:r w:rsidR="0080090C" w:rsidRPr="00044E5E">
        <w:t>στην περιοχή του Παλαιού Λιμένα</w:t>
      </w:r>
      <w:r w:rsidR="00A067AA">
        <w:t xml:space="preserve">, που </w:t>
      </w:r>
      <w:r w:rsidR="0080090C" w:rsidRPr="00044E5E">
        <w:t>θίγονται άμεσα και μάλιστα ενόψει της θερινής τουριστικής περιόδου που πλησιάζει, λόγω του περιορισμού της δυνατότητάς τους να προσδένουν τα σκάφη τους με ασφάλεια</w:t>
      </w:r>
      <w:r w:rsidRPr="00044E5E">
        <w:t>:</w:t>
      </w:r>
      <w:r>
        <w:t xml:space="preserve"> </w:t>
      </w:r>
    </w:p>
    <w:p w14:paraId="2602B33C" w14:textId="28CC4F64" w:rsidR="005E105A" w:rsidRPr="00044E5E" w:rsidRDefault="005E105A" w:rsidP="00CF2174">
      <w:pPr>
        <w:pStyle w:val="a6"/>
        <w:numPr>
          <w:ilvl w:val="0"/>
          <w:numId w:val="7"/>
        </w:numPr>
        <w:jc w:val="both"/>
      </w:pPr>
      <w:r w:rsidRPr="00044E5E">
        <w:rPr>
          <w:b/>
          <w:bCs/>
        </w:rPr>
        <w:t>Βάσει ποιας απόφασης</w:t>
      </w:r>
      <w:r w:rsidR="001D378C" w:rsidRPr="00044E5E">
        <w:rPr>
          <w:b/>
          <w:bCs/>
        </w:rPr>
        <w:t>,</w:t>
      </w:r>
      <w:r w:rsidRPr="00044E5E">
        <w:rPr>
          <w:b/>
          <w:bCs/>
        </w:rPr>
        <w:t xml:space="preserve"> τίνος αρμοδίου οργάνου</w:t>
      </w:r>
      <w:r w:rsidRPr="00044E5E">
        <w:t xml:space="preserve"> </w:t>
      </w:r>
      <w:r w:rsidRPr="00044E5E">
        <w:rPr>
          <w:b/>
          <w:bCs/>
        </w:rPr>
        <w:t xml:space="preserve">υλοποιήθηκε η </w:t>
      </w:r>
      <w:r w:rsidR="00C711D7">
        <w:rPr>
          <w:b/>
          <w:bCs/>
        </w:rPr>
        <w:t>καταστροφή</w:t>
      </w:r>
      <w:r w:rsidRPr="00044E5E">
        <w:rPr>
          <w:b/>
          <w:bCs/>
        </w:rPr>
        <w:t xml:space="preserve"> των δεστρών</w:t>
      </w:r>
      <w:r w:rsidRPr="00044E5E">
        <w:t xml:space="preserve"> πρόσδεσης των σκαφών αναψυχής των ιδιοκτητών</w:t>
      </w:r>
      <w:r w:rsidR="00C711D7">
        <w:t>-</w:t>
      </w:r>
      <w:r w:rsidRPr="00044E5E">
        <w:t xml:space="preserve">μελών της Ένωσής μας; </w:t>
      </w:r>
    </w:p>
    <w:p w14:paraId="7A4CF7D4" w14:textId="5B073563" w:rsidR="003F118D" w:rsidRPr="00044E5E" w:rsidRDefault="00307B59" w:rsidP="00CF2174">
      <w:pPr>
        <w:pStyle w:val="a6"/>
        <w:numPr>
          <w:ilvl w:val="0"/>
          <w:numId w:val="7"/>
        </w:numPr>
        <w:jc w:val="both"/>
      </w:pPr>
      <w:r w:rsidRPr="00044E5E">
        <w:t xml:space="preserve">Σύμφωνα με το άρθρο 9 της απόφασης </w:t>
      </w:r>
      <w:r w:rsidR="005A714E" w:rsidRPr="00044E5E">
        <w:t xml:space="preserve">του Υπουργού Εμπορικής Ναυτιλίας </w:t>
      </w:r>
      <w:r w:rsidR="004D0839" w:rsidRPr="00044E5E">
        <w:t>υπ’ αρ. 606/22.12.1977 «</w:t>
      </w:r>
      <w:r w:rsidR="004D0839" w:rsidRPr="00044E5E">
        <w:rPr>
          <w:i/>
          <w:iCs/>
        </w:rPr>
        <w:t>Περί εγκρίσεως Γενικού Κανονισμού Λιμένα Σπετσών</w:t>
      </w:r>
      <w:r w:rsidR="004D0839" w:rsidRPr="00044E5E">
        <w:t xml:space="preserve">» (Β’ 462/12.5.1978), </w:t>
      </w:r>
      <w:r w:rsidR="004D0839" w:rsidRPr="00044E5E">
        <w:rPr>
          <w:b/>
          <w:bCs/>
        </w:rPr>
        <w:t>ν</w:t>
      </w:r>
      <w:r w:rsidR="00133DE3" w:rsidRPr="00044E5E">
        <w:rPr>
          <w:b/>
          <w:bCs/>
        </w:rPr>
        <w:t xml:space="preserve">α μας ενημερώσει το αρμόδιο Λιμεναρχείο Σπετσών </w:t>
      </w:r>
      <w:r w:rsidR="005A714E" w:rsidRPr="00044E5E">
        <w:rPr>
          <w:b/>
          <w:bCs/>
        </w:rPr>
        <w:t xml:space="preserve">α) </w:t>
      </w:r>
      <w:r w:rsidR="00133DE3" w:rsidRPr="00044E5E">
        <w:rPr>
          <w:b/>
          <w:bCs/>
        </w:rPr>
        <w:t>για τους λόγους κοπής των δεστρών των σκαφών αναψυχής</w:t>
      </w:r>
      <w:r w:rsidR="00C711D7">
        <w:rPr>
          <w:b/>
          <w:bCs/>
        </w:rPr>
        <w:t xml:space="preserve"> στον Παλαιό Λιμένα Σπετσών</w:t>
      </w:r>
      <w:r w:rsidRPr="00044E5E">
        <w:t>, λαμβανομένων υπόψη των αρνητικών συνεπειών που ήδη έχουν επισημανθεί</w:t>
      </w:r>
      <w:r w:rsidR="005A714E" w:rsidRPr="00044E5E">
        <w:t xml:space="preserve"> </w:t>
      </w:r>
      <w:r w:rsidR="00C711D7">
        <w:t xml:space="preserve">ανωτέρω </w:t>
      </w:r>
      <w:r w:rsidR="005A714E" w:rsidRPr="00044E5E">
        <w:t xml:space="preserve">αλλά </w:t>
      </w:r>
      <w:r w:rsidR="005A714E" w:rsidRPr="00044E5E">
        <w:rPr>
          <w:b/>
          <w:bCs/>
        </w:rPr>
        <w:t xml:space="preserve">και β) για τις άμεσες ενέργειες που πρόκειται να προβεί, για την αποκατάσταση της αδικίας και της αναστάτωσης που έχει προκληθεί </w:t>
      </w:r>
      <w:r w:rsidR="005A714E" w:rsidRPr="00044E5E">
        <w:t>σε βάρος των ιδιοκτητών σκαφών αναψυχής που υφίστανται</w:t>
      </w:r>
      <w:r w:rsidR="00C711D7">
        <w:t>,</w:t>
      </w:r>
      <w:r w:rsidR="005A714E" w:rsidRPr="00044E5E">
        <w:t xml:space="preserve"> με τον τρόπο αυτό</w:t>
      </w:r>
      <w:r w:rsidR="00C711D7">
        <w:t>,</w:t>
      </w:r>
      <w:r w:rsidR="005A714E" w:rsidRPr="00044E5E">
        <w:t xml:space="preserve"> δραστικό περιορισμό της δραστηριοποίησής τους</w:t>
      </w:r>
      <w:r w:rsidRPr="00044E5E">
        <w:t>.</w:t>
      </w:r>
    </w:p>
    <w:p w14:paraId="1F9EFFF7" w14:textId="40639193" w:rsidR="005A714E" w:rsidRPr="00044E5E" w:rsidRDefault="005A714E" w:rsidP="00CF2174">
      <w:pPr>
        <w:pStyle w:val="a6"/>
        <w:numPr>
          <w:ilvl w:val="0"/>
          <w:numId w:val="7"/>
        </w:numPr>
        <w:jc w:val="both"/>
        <w:rPr>
          <w:b/>
          <w:bCs/>
        </w:rPr>
      </w:pPr>
      <w:r w:rsidRPr="00044E5E">
        <w:rPr>
          <w:b/>
          <w:bCs/>
        </w:rPr>
        <w:t>Να διενεργηθεί ένορκη διοικητική εξέταση</w:t>
      </w:r>
      <w:r w:rsidR="00CA57EB" w:rsidRPr="00044E5E">
        <w:rPr>
          <w:b/>
          <w:bCs/>
        </w:rPr>
        <w:t xml:space="preserve"> εκ μέρους του Λιμεναρχείου Σπετσών, στο πλαίσιο των ανακριτικών του καθηκόντων</w:t>
      </w:r>
      <w:r w:rsidRPr="00044E5E">
        <w:rPr>
          <w:b/>
          <w:bCs/>
        </w:rPr>
        <w:t xml:space="preserve">, για τη διερεύνηση της υπόθεσης και τον εντοπισμό του υπαιτίου που έδωσε τη σχετική εντολή </w:t>
      </w:r>
      <w:r w:rsidR="00440AA5">
        <w:rPr>
          <w:b/>
          <w:bCs/>
        </w:rPr>
        <w:t>καταστροφής</w:t>
      </w:r>
      <w:r w:rsidRPr="00044E5E">
        <w:rPr>
          <w:b/>
          <w:bCs/>
        </w:rPr>
        <w:t xml:space="preserve"> των δεστρών πρόσδεσης των σκαφών αναψυχής.</w:t>
      </w:r>
    </w:p>
    <w:p w14:paraId="5A04C804" w14:textId="7B2412ED" w:rsidR="00307B59" w:rsidRPr="00044E5E" w:rsidRDefault="00DD666B" w:rsidP="00CF2174">
      <w:pPr>
        <w:pStyle w:val="a6"/>
        <w:numPr>
          <w:ilvl w:val="0"/>
          <w:numId w:val="7"/>
        </w:numPr>
        <w:jc w:val="both"/>
      </w:pPr>
      <w:r w:rsidRPr="00044E5E">
        <w:t xml:space="preserve">Να παρέμβουν τα συναρμόδια Υπουργεία Ναυτιλίας και Νησιωτικής Πολιτικής και Τουρισμού, </w:t>
      </w:r>
      <w:r w:rsidR="0065463D" w:rsidRPr="00044E5E">
        <w:t>προκειμένου να διασφαλιστεί εγκαίρως η ομαλή δραστηριοποίηση των σκαφών αναψυχής των μελών μας στην περιοχή του Παλαιού Λιμένα Σπετσών</w:t>
      </w:r>
      <w:r w:rsidR="005E105A" w:rsidRPr="00044E5E">
        <w:t xml:space="preserve">, με την </w:t>
      </w:r>
      <w:r w:rsidR="005E105A" w:rsidRPr="00044E5E">
        <w:rPr>
          <w:b/>
          <w:bCs/>
        </w:rPr>
        <w:t xml:space="preserve">άμεση άρση της απαγόρευσης πρόσδεσης των σκαφών αναψυχής </w:t>
      </w:r>
      <w:r w:rsidR="005E105A" w:rsidRPr="00044E5E">
        <w:t xml:space="preserve">των μελών μας στην περιοχή του Παλαιού Λιμένα Σπετσών. </w:t>
      </w:r>
    </w:p>
    <w:p w14:paraId="01ED5501" w14:textId="0E201515" w:rsidR="005E105A" w:rsidRPr="00440AA5" w:rsidRDefault="00244456" w:rsidP="00CF2174">
      <w:pPr>
        <w:pStyle w:val="a6"/>
        <w:numPr>
          <w:ilvl w:val="0"/>
          <w:numId w:val="7"/>
        </w:numPr>
        <w:jc w:val="both"/>
        <w:rPr>
          <w:b/>
          <w:bCs/>
        </w:rPr>
      </w:pPr>
      <w:r w:rsidRPr="00044E5E">
        <w:t>Λαμβανομένου υπόψη ότι, με την απόφαση του Λιμενάρχη Σπετσών υπ’ αρ. 2131.13/63/2025/20.1.2025, απαγορεύτηκε η πρόσδεση κάθε είδους σκάφους, ανεξαρτήτως σημαίας και τεχνικών χαρακτηριστικών, στα ναύδετα (77 ρεμέτζα)</w:t>
      </w:r>
      <w:r w:rsidR="009774E5" w:rsidRPr="00044E5E">
        <w:t xml:space="preserve">, καθώς και ότι στην απόφαση αυτή αναφέρεται ότι δεν επηρεάζεται η λειτουργία του Παλαιού Λιμένα Σπετσών, αφού δεν περιορίζεται η προσέγγιση και διέλευση των σκαφών αναψυχής και των επαγγελματικών τουριστικών σκαφών, αφού δήθεν οι κυβερνήτες των σκαφών αυτών συνεχίζουν να έχουν τη δυνατότητα πρόσβασης στο λιμάνι, </w:t>
      </w:r>
      <w:r w:rsidR="0095329F" w:rsidRPr="00440AA5">
        <w:rPr>
          <w:b/>
          <w:bCs/>
        </w:rPr>
        <w:t xml:space="preserve">χρήζει άμεσης διευκρίνισης πως θα γίνεται πλέον η προσέγγιση και που θα προσδένονται τα σκάφη των μελών μας; </w:t>
      </w:r>
    </w:p>
    <w:p w14:paraId="7340EBCE" w14:textId="6FDDDBEA" w:rsidR="0095329F" w:rsidRDefault="00CA57EB" w:rsidP="00CF2174">
      <w:pPr>
        <w:pStyle w:val="a6"/>
        <w:numPr>
          <w:ilvl w:val="0"/>
          <w:numId w:val="7"/>
        </w:numPr>
        <w:jc w:val="both"/>
      </w:pPr>
      <w:r w:rsidRPr="00440AA5">
        <w:rPr>
          <w:b/>
          <w:bCs/>
        </w:rPr>
        <w:t>Να αποδοθούν οι ευθύνες και οι αντίστοιχες διοικητικές και ποινικές κυρώσεις σε βάρος των προσώπων που προέβησαν σε αυθαίρετη κοπή των δεστρών</w:t>
      </w:r>
      <w:r w:rsidRPr="00044E5E">
        <w:t xml:space="preserve"> των σκαφών αναψυχής στην περιοχή του Παλαιού Λιμένα</w:t>
      </w:r>
      <w:r w:rsidR="000772E5" w:rsidRPr="00044E5E">
        <w:t xml:space="preserve"> κατά παράνομο τρόπο. </w:t>
      </w:r>
    </w:p>
    <w:p w14:paraId="6E3E901E" w14:textId="77E5B15E" w:rsidR="00820E01" w:rsidRDefault="00820E01" w:rsidP="00CF2174">
      <w:pPr>
        <w:pStyle w:val="a6"/>
        <w:numPr>
          <w:ilvl w:val="0"/>
          <w:numId w:val="7"/>
        </w:numPr>
        <w:jc w:val="both"/>
      </w:pPr>
      <w:r>
        <w:t xml:space="preserve">Επιπλέον, </w:t>
      </w:r>
      <w:r w:rsidRPr="005759A1">
        <w:rPr>
          <w:b/>
          <w:bCs/>
        </w:rPr>
        <w:t xml:space="preserve">στο πλαίσιο της λήψης μέτρων ασφαλείας για την </w:t>
      </w:r>
      <w:r w:rsidR="005759A1" w:rsidRPr="005759A1">
        <w:rPr>
          <w:b/>
          <w:bCs/>
        </w:rPr>
        <w:t>ναυσιπλοΐα</w:t>
      </w:r>
      <w:r w:rsidRPr="005759A1">
        <w:rPr>
          <w:b/>
          <w:bCs/>
        </w:rPr>
        <w:t xml:space="preserve"> στην ευρύτερη περιοχή των Σπετσών</w:t>
      </w:r>
      <w:r>
        <w:t xml:space="preserve">, </w:t>
      </w:r>
      <w:r w:rsidR="005759A1">
        <w:t>υπογραμμίζονται</w:t>
      </w:r>
      <w:r>
        <w:t xml:space="preserve"> τα εξής: </w:t>
      </w:r>
    </w:p>
    <w:p w14:paraId="5CFC8308" w14:textId="0B334643" w:rsidR="00820E01" w:rsidRDefault="00A82130" w:rsidP="00820E01">
      <w:pPr>
        <w:pStyle w:val="a6"/>
        <w:numPr>
          <w:ilvl w:val="1"/>
          <w:numId w:val="7"/>
        </w:numPr>
        <w:jc w:val="both"/>
      </w:pPr>
      <w:r>
        <w:t>Θα πρέπει να γίνεται έλεγχος νομιμότητας για τις τσαμαδούρες στον μικρό όρμο της Ζωγεριάς και στις δύο πλευρές του κόλπου και σε όλη την αβάλη</w:t>
      </w:r>
      <w:r w:rsidR="00347683">
        <w:t xml:space="preserve"> (</w:t>
      </w:r>
      <w:r w:rsidR="00347683" w:rsidRPr="00347683">
        <w:t>μικρό υπήνεμο λιμάνι</w:t>
      </w:r>
      <w:r w:rsidR="00347683">
        <w:t>)</w:t>
      </w:r>
      <w:r>
        <w:t xml:space="preserve"> καθώς και έλεγχος </w:t>
      </w:r>
      <w:r w:rsidR="00347683">
        <w:t>αν η απόφαση που είχε ληφθεί από την προηγούμενη κυβέρνηση προ ετών έχει ισχύ για τη δέσμευση του συγκεκριμένου κόλπου λόγω ιδιόκτητης πολυτελούς κατοικίας</w:t>
      </w:r>
      <w:r w:rsidR="00670591">
        <w:t>. Σημειώνεται ότι η απόφαση που ελήφθη για το Παλ</w:t>
      </w:r>
      <w:r w:rsidR="00440AA5">
        <w:t>α</w:t>
      </w:r>
      <w:r w:rsidR="00670591">
        <w:t xml:space="preserve">ιό Λιμάνι, προκειμένου να ισχύσει και για τον συγκεκριμένο κόλπο, πρέπει να γίνουν οι ανάλογες ενέργειες </w:t>
      </w:r>
      <w:r w:rsidR="003E4C17">
        <w:t>που προβλέπονται</w:t>
      </w:r>
      <w:r w:rsidR="001F0247">
        <w:t>,</w:t>
      </w:r>
      <w:r w:rsidR="003E4C17">
        <w:t xml:space="preserve"> χωρίς άλλες διακρίσεις. </w:t>
      </w:r>
    </w:p>
    <w:p w14:paraId="49FDDB41" w14:textId="7980A816" w:rsidR="003E4C17" w:rsidRPr="00BE12CC" w:rsidRDefault="00CE5641" w:rsidP="00820E01">
      <w:pPr>
        <w:pStyle w:val="a6"/>
        <w:numPr>
          <w:ilvl w:val="1"/>
          <w:numId w:val="7"/>
        </w:numPr>
        <w:jc w:val="both"/>
        <w:rPr>
          <w:b/>
          <w:bCs/>
        </w:rPr>
      </w:pPr>
      <w:r>
        <w:t>Δεδομένων των περιστατικών με πλοία που μεταφέρουν νερό και το περσινό περιστατικό κατά το οποίο ανοικτό πλοίο (παντόφλα) είχε πάρει φωτιά</w:t>
      </w:r>
      <w:r w:rsidR="001A1DCF">
        <w:t>, με αποτέλεσμα να κινδυνέψει και το Παλ</w:t>
      </w:r>
      <w:r w:rsidR="001F0247">
        <w:t>α</w:t>
      </w:r>
      <w:r w:rsidR="001A1DCF">
        <w:t xml:space="preserve">ιό Λιμάνι, επισημαίνεται η </w:t>
      </w:r>
      <w:r w:rsidR="001A1DCF" w:rsidRPr="00BE12CC">
        <w:rPr>
          <w:b/>
          <w:bCs/>
        </w:rPr>
        <w:t xml:space="preserve">έντονη απουσία επαρκών </w:t>
      </w:r>
      <w:r w:rsidR="001F0247">
        <w:rPr>
          <w:b/>
          <w:bCs/>
        </w:rPr>
        <w:t xml:space="preserve">και ασφαλών </w:t>
      </w:r>
      <w:r w:rsidR="001A1DCF" w:rsidRPr="00BE12CC">
        <w:rPr>
          <w:b/>
          <w:bCs/>
        </w:rPr>
        <w:t xml:space="preserve">υποδομών </w:t>
      </w:r>
      <w:r w:rsidR="001A1DCF">
        <w:t xml:space="preserve">στο νησί, ειδικά </w:t>
      </w:r>
      <w:r w:rsidR="001F0247">
        <w:t>ως προς</w:t>
      </w:r>
      <w:r w:rsidR="001A1DCF">
        <w:t xml:space="preserve"> την </w:t>
      </w:r>
      <w:r w:rsidR="001A1DCF" w:rsidRPr="00BE12CC">
        <w:rPr>
          <w:b/>
          <w:bCs/>
        </w:rPr>
        <w:t>πυρόσβεση</w:t>
      </w:r>
      <w:r w:rsidR="001A1DCF">
        <w:t xml:space="preserve"> και τα </w:t>
      </w:r>
      <w:r w:rsidR="001A1DCF" w:rsidRPr="00BE12CC">
        <w:rPr>
          <w:b/>
          <w:bCs/>
        </w:rPr>
        <w:t>πληρώματα ασφαλείας</w:t>
      </w:r>
      <w:r w:rsidR="004210F2">
        <w:t xml:space="preserve">. </w:t>
      </w:r>
      <w:r w:rsidR="004210F2" w:rsidRPr="00BE12CC">
        <w:rPr>
          <w:b/>
          <w:bCs/>
        </w:rPr>
        <w:t xml:space="preserve">Τίθεται, λοιπόν, το </w:t>
      </w:r>
      <w:r w:rsidR="00BE12CC">
        <w:rPr>
          <w:b/>
          <w:bCs/>
        </w:rPr>
        <w:t>κρίσιμο ερώτημα</w:t>
      </w:r>
      <w:r w:rsidR="004210F2" w:rsidRPr="00BE12CC">
        <w:rPr>
          <w:b/>
          <w:bCs/>
        </w:rPr>
        <w:t xml:space="preserve"> πως είναι δυνατόν να παραμένουν σε μία αβάλη πλοία χωρίς τις απαραίτητες υποδομές και όχι και τα σκάφη αναψυχής. </w:t>
      </w:r>
      <w:r w:rsidRPr="00BE12CC">
        <w:rPr>
          <w:b/>
          <w:bCs/>
        </w:rPr>
        <w:t xml:space="preserve"> </w:t>
      </w:r>
    </w:p>
    <w:p w14:paraId="4E8567E3" w14:textId="7B6A6680" w:rsidR="0095329F" w:rsidRPr="00044E5E" w:rsidRDefault="0095329F" w:rsidP="0095329F">
      <w:pPr>
        <w:jc w:val="both"/>
      </w:pPr>
      <w:r w:rsidRPr="00044E5E">
        <w:t>Παραμένουμε στ</w:t>
      </w:r>
      <w:r w:rsidR="00574A68" w:rsidRPr="00044E5E">
        <w:t xml:space="preserve">η διάθεση σας </w:t>
      </w:r>
      <w:r w:rsidR="004B50E1">
        <w:t xml:space="preserve">για </w:t>
      </w:r>
      <w:r w:rsidR="00574A68" w:rsidRPr="00044E5E">
        <w:t>να παρέχουμε όλες τις πληροφορίες</w:t>
      </w:r>
      <w:r w:rsidRPr="00044E5E">
        <w:t xml:space="preserve"> που διαθέτουμε καθώς και να διευκολύνουμε τη σχετική έρευνα</w:t>
      </w:r>
      <w:r w:rsidR="00335301" w:rsidRPr="00044E5E">
        <w:t xml:space="preserve">, </w:t>
      </w:r>
      <w:r w:rsidR="004B50E1" w:rsidRPr="00044E5E">
        <w:t xml:space="preserve">με στόχο τη διαλεύκανση της υπόθεσης άμεσα και την εξίσου άμεση αποκατάσταση των </w:t>
      </w:r>
      <w:r w:rsidR="004B50E1">
        <w:t>δ</w:t>
      </w:r>
      <w:r w:rsidR="004B50E1" w:rsidRPr="00044E5E">
        <w:t>εστρών από τα άτομα που προέβησαν στις ενέργειες αυτές</w:t>
      </w:r>
      <w:r w:rsidR="004B50E1">
        <w:t>,</w:t>
      </w:r>
      <w:r w:rsidR="004B50E1" w:rsidRPr="00044E5E">
        <w:t xml:space="preserve"> </w:t>
      </w:r>
      <w:r w:rsidR="00335301" w:rsidRPr="00044E5E">
        <w:t xml:space="preserve">φέρνοντας τις αρμόδιες αρχές σε επαφή με άτομα που μας έχουν ενημερώσει και μπορούν να δώσουν συγκεκριμένα στοιχεία για το ποιοι ήταν αυτοί που </w:t>
      </w:r>
      <w:r w:rsidR="004B50E1">
        <w:t>κατέστρεψαν</w:t>
      </w:r>
      <w:r w:rsidR="00335301" w:rsidRPr="00044E5E">
        <w:t xml:space="preserve"> τις δέστρες, από ποιον πήραν τη σχετική εντολή και για ποιους λόγους, κατά παράβαση της </w:t>
      </w:r>
      <w:r w:rsidR="00CA57EB" w:rsidRPr="00044E5E">
        <w:t xml:space="preserve">κείμενης νομοθεσίας. </w:t>
      </w:r>
    </w:p>
    <w:p w14:paraId="318E9356" w14:textId="77777777" w:rsidR="009C1BE9" w:rsidRDefault="001155ED" w:rsidP="009C1BE9">
      <w:pPr>
        <w:spacing w:line="276" w:lineRule="auto"/>
        <w:jc w:val="both"/>
        <w:rPr>
          <w:b/>
        </w:rPr>
      </w:pPr>
      <w:r w:rsidRPr="00044E5E">
        <w:t>Σας ευχαριστούμε θερμά εκ των προτέρων για την πολύτιμη συνδρομή σας.</w:t>
      </w:r>
    </w:p>
    <w:p w14:paraId="727EF10F" w14:textId="77777777" w:rsidR="004D5953" w:rsidRDefault="004D5953" w:rsidP="009C1BE9">
      <w:pPr>
        <w:spacing w:line="276" w:lineRule="auto"/>
        <w:jc w:val="both"/>
        <w:rPr>
          <w:b/>
        </w:rPr>
      </w:pPr>
    </w:p>
    <w:p w14:paraId="06BCBD47" w14:textId="77777777" w:rsidR="004D5953" w:rsidRDefault="004D5953" w:rsidP="009C1BE9">
      <w:pPr>
        <w:spacing w:line="276" w:lineRule="auto"/>
        <w:jc w:val="both"/>
        <w:rPr>
          <w:b/>
        </w:rPr>
      </w:pPr>
      <w:r>
        <w:rPr>
          <w:b/>
        </w:rPr>
        <w:t>Με εκτίμηση,</w:t>
      </w:r>
    </w:p>
    <w:p w14:paraId="1CC6842E" w14:textId="77777777" w:rsidR="004D5953" w:rsidRDefault="004D5953" w:rsidP="009C1BE9">
      <w:pPr>
        <w:spacing w:line="276" w:lineRule="auto"/>
        <w:jc w:val="both"/>
        <w:rPr>
          <w:b/>
        </w:rPr>
      </w:pPr>
      <w:r>
        <w:rPr>
          <w:b/>
        </w:rPr>
        <w:t>Ο Πρόεδρος της Π.Ε.Π.Ι.Ε.Θ και Πλοίαρχος Ά</w:t>
      </w:r>
    </w:p>
    <w:p w14:paraId="2527AC9B" w14:textId="4B357454" w:rsidR="0000769D" w:rsidRPr="00044E5E" w:rsidRDefault="004D5953" w:rsidP="009C1BE9">
      <w:pPr>
        <w:spacing w:line="276" w:lineRule="auto"/>
        <w:jc w:val="both"/>
        <w:rPr>
          <w:b/>
        </w:rPr>
      </w:pPr>
      <w:proofErr w:type="spellStart"/>
      <w:r>
        <w:rPr>
          <w:b/>
        </w:rPr>
        <w:t>Βάλλης</w:t>
      </w:r>
      <w:proofErr w:type="spellEnd"/>
      <w:r>
        <w:rPr>
          <w:b/>
        </w:rPr>
        <w:t xml:space="preserve"> Γεώργιος</w:t>
      </w:r>
      <w:r w:rsidR="0000769D" w:rsidRPr="00044E5E">
        <w:rPr>
          <w:b/>
        </w:rPr>
        <w:t xml:space="preserve"> </w:t>
      </w:r>
    </w:p>
    <w:p w14:paraId="2877F46B" w14:textId="25FAB04A" w:rsidR="006D4FED" w:rsidRPr="00044E5E" w:rsidRDefault="009C1BE9">
      <w:pPr>
        <w:rPr>
          <w:b/>
        </w:rPr>
      </w:pPr>
      <w:r>
        <w:rPr>
          <w:b/>
        </w:rPr>
        <w:t xml:space="preserve">                                                                                                                                   </w:t>
      </w:r>
      <w:r>
        <w:rPr>
          <w:b/>
          <w:noProof/>
        </w:rPr>
        <w:t xml:space="preserve">           </w:t>
      </w:r>
      <w:r>
        <w:rPr>
          <w:b/>
          <w:noProof/>
        </w:rPr>
        <w:drawing>
          <wp:inline distT="0" distB="0" distL="0" distR="0" wp14:anchorId="0CA1A7B9" wp14:editId="7B989770">
            <wp:extent cx="1569720" cy="1012190"/>
            <wp:effectExtent l="0" t="0" r="0" b="0"/>
            <wp:docPr id="213859538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9720" cy="1012190"/>
                    </a:xfrm>
                    <a:prstGeom prst="rect">
                      <a:avLst/>
                    </a:prstGeom>
                    <a:noFill/>
                  </pic:spPr>
                </pic:pic>
              </a:graphicData>
            </a:graphic>
          </wp:inline>
        </w:drawing>
      </w:r>
    </w:p>
    <w:p w14:paraId="0552D073" w14:textId="01E0273C" w:rsidR="006D4FED" w:rsidRPr="00044E5E" w:rsidRDefault="00EC5A4B" w:rsidP="00F77EC3">
      <w:pPr>
        <w:spacing w:after="0"/>
        <w:rPr>
          <w:b/>
        </w:rPr>
      </w:pPr>
      <w:r w:rsidRPr="00044E5E">
        <w:rPr>
          <w:b/>
          <w:u w:val="thick"/>
        </w:rPr>
        <w:t>Συνημμένα</w:t>
      </w:r>
      <w:r w:rsidRPr="00044E5E">
        <w:rPr>
          <w:b/>
        </w:rPr>
        <w:t xml:space="preserve">: </w:t>
      </w:r>
    </w:p>
    <w:p w14:paraId="4BA465E1" w14:textId="0EF87A45" w:rsidR="00F77EC3" w:rsidRPr="005F0DF9" w:rsidRDefault="00F77EC3" w:rsidP="00ED74C1">
      <w:pPr>
        <w:spacing w:after="0"/>
        <w:rPr>
          <w:bCs/>
        </w:rPr>
      </w:pPr>
      <w:r w:rsidRPr="00044E5E">
        <w:rPr>
          <w:bCs/>
        </w:rPr>
        <w:t>Συμπιεσμένος φάκελος όπου περιλαμβάνονται</w:t>
      </w:r>
      <w:r w:rsidR="00ED74C1" w:rsidRPr="00044E5E">
        <w:rPr>
          <w:bCs/>
        </w:rPr>
        <w:t xml:space="preserve"> τριάντα τρεις (33) φωτογραφίες</w:t>
      </w:r>
    </w:p>
    <w:sectPr w:rsidR="00F77EC3" w:rsidRPr="005F0DF9" w:rsidSect="00080055">
      <w:headerReference w:type="default" r:id="rId16"/>
      <w:footerReference w:type="default" r:id="rId17"/>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FFF7" w14:textId="77777777" w:rsidR="0000769D" w:rsidRDefault="0000769D" w:rsidP="0000769D">
      <w:pPr>
        <w:spacing w:after="0" w:line="240" w:lineRule="auto"/>
      </w:pPr>
      <w:r>
        <w:separator/>
      </w:r>
    </w:p>
  </w:endnote>
  <w:endnote w:type="continuationSeparator" w:id="0">
    <w:p w14:paraId="12A04768" w14:textId="77777777" w:rsidR="0000769D" w:rsidRDefault="0000769D" w:rsidP="0000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898953"/>
      <w:docPartObj>
        <w:docPartGallery w:val="Page Numbers (Bottom of Page)"/>
        <w:docPartUnique/>
      </w:docPartObj>
    </w:sdtPr>
    <w:sdtEndPr/>
    <w:sdtContent>
      <w:p w14:paraId="4BF139FE" w14:textId="68ADC0EF" w:rsidR="00080055" w:rsidRDefault="00080055">
        <w:pPr>
          <w:pStyle w:val="a4"/>
          <w:jc w:val="center"/>
        </w:pPr>
        <w:r>
          <w:t>[</w:t>
        </w:r>
        <w:r>
          <w:fldChar w:fldCharType="begin"/>
        </w:r>
        <w:r>
          <w:instrText>PAGE   \* MERGEFORMAT</w:instrText>
        </w:r>
        <w:r>
          <w:fldChar w:fldCharType="separate"/>
        </w:r>
        <w:r>
          <w:t>2</w:t>
        </w:r>
        <w:r>
          <w:fldChar w:fldCharType="end"/>
        </w:r>
        <w:r>
          <w:t>]</w:t>
        </w:r>
      </w:p>
    </w:sdtContent>
  </w:sdt>
  <w:p w14:paraId="3A822CF7" w14:textId="77777777" w:rsidR="00080055" w:rsidRDefault="000800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8E04" w14:textId="77777777" w:rsidR="0000769D" w:rsidRDefault="0000769D" w:rsidP="0000769D">
      <w:pPr>
        <w:spacing w:after="0" w:line="240" w:lineRule="auto"/>
      </w:pPr>
      <w:r>
        <w:separator/>
      </w:r>
    </w:p>
  </w:footnote>
  <w:footnote w:type="continuationSeparator" w:id="0">
    <w:p w14:paraId="1662D690" w14:textId="77777777" w:rsidR="0000769D" w:rsidRDefault="0000769D" w:rsidP="0000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5020"/>
    </w:tblGrid>
    <w:tr w:rsidR="0000769D" w14:paraId="2B7EB3B0" w14:textId="77777777" w:rsidTr="0000769D">
      <w:tc>
        <w:tcPr>
          <w:tcW w:w="3276" w:type="dxa"/>
        </w:tcPr>
        <w:p w14:paraId="1578AE03" w14:textId="77777777" w:rsidR="0000769D" w:rsidRDefault="0000769D">
          <w:pPr>
            <w:pStyle w:val="a3"/>
          </w:pPr>
          <w:r>
            <w:rPr>
              <w:noProof/>
              <w:lang w:eastAsia="el-GR"/>
            </w:rPr>
            <w:drawing>
              <wp:inline distT="0" distB="0" distL="0" distR="0" wp14:anchorId="0A2B4BB1" wp14:editId="3A038A76">
                <wp:extent cx="1938655" cy="848360"/>
                <wp:effectExtent l="0" t="0" r="4445" b="8890"/>
                <wp:docPr id="1715392596" name="Εικόνα 1715392596" descr="PUPYC – Πανελλήνια Ένωση Πληρω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YC – Πανελλήνια Ένωση Πληρωμάτω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848360"/>
                        </a:xfrm>
                        <a:prstGeom prst="rect">
                          <a:avLst/>
                        </a:prstGeom>
                        <a:noFill/>
                        <a:ln>
                          <a:noFill/>
                        </a:ln>
                      </pic:spPr>
                    </pic:pic>
                  </a:graphicData>
                </a:graphic>
              </wp:inline>
            </w:drawing>
          </w:r>
        </w:p>
      </w:tc>
      <w:tc>
        <w:tcPr>
          <w:tcW w:w="5020" w:type="dxa"/>
        </w:tcPr>
        <w:p w14:paraId="51B868DA" w14:textId="77777777" w:rsidR="0000769D" w:rsidRPr="0000769D" w:rsidRDefault="0000769D" w:rsidP="0000769D">
          <w:pPr>
            <w:pStyle w:val="a3"/>
            <w:jc w:val="right"/>
            <w:rPr>
              <w:szCs w:val="22"/>
            </w:rPr>
          </w:pPr>
          <w:r w:rsidRPr="00044E5E">
            <w:rPr>
              <w:szCs w:val="22"/>
            </w:rPr>
            <w:t>Πρόεδρος Πανελλήνιας Ένωσης Πληρωμάτων Ιδιωτικών</w:t>
          </w:r>
          <w:r w:rsidRPr="0000769D">
            <w:rPr>
              <w:szCs w:val="22"/>
            </w:rPr>
            <w:t xml:space="preserve"> </w:t>
          </w:r>
        </w:p>
        <w:p w14:paraId="2A9B6324" w14:textId="77777777" w:rsidR="0000769D" w:rsidRPr="0000769D" w:rsidRDefault="0000769D" w:rsidP="0000769D">
          <w:pPr>
            <w:pStyle w:val="a3"/>
            <w:jc w:val="right"/>
            <w:rPr>
              <w:szCs w:val="22"/>
            </w:rPr>
          </w:pPr>
          <w:r w:rsidRPr="00044E5E">
            <w:rPr>
              <w:szCs w:val="22"/>
            </w:rPr>
            <w:t>&amp; Επαγγελματικών Θαλαμηγών</w:t>
          </w:r>
        </w:p>
        <w:p w14:paraId="26371DCB" w14:textId="77777777" w:rsidR="0000769D" w:rsidRDefault="0000769D">
          <w:pPr>
            <w:pStyle w:val="a3"/>
          </w:pPr>
        </w:p>
      </w:tc>
    </w:tr>
  </w:tbl>
  <w:p w14:paraId="36C03098" w14:textId="77777777" w:rsidR="0000769D" w:rsidRDefault="0000769D" w:rsidP="000076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37CA9"/>
    <w:multiLevelType w:val="hybridMultilevel"/>
    <w:tmpl w:val="771008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CC5F39"/>
    <w:multiLevelType w:val="hybridMultilevel"/>
    <w:tmpl w:val="BE22A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130D84"/>
    <w:multiLevelType w:val="hybridMultilevel"/>
    <w:tmpl w:val="71649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36F6E7D"/>
    <w:multiLevelType w:val="hybridMultilevel"/>
    <w:tmpl w:val="6A7A35A2"/>
    <w:lvl w:ilvl="0" w:tplc="BC1892D4">
      <w:start w:val="1"/>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3DF4E6B"/>
    <w:multiLevelType w:val="hybridMultilevel"/>
    <w:tmpl w:val="613254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A5F463D"/>
    <w:multiLevelType w:val="hybridMultilevel"/>
    <w:tmpl w:val="89505B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7422A5"/>
    <w:multiLevelType w:val="hybridMultilevel"/>
    <w:tmpl w:val="C8A0467E"/>
    <w:lvl w:ilvl="0" w:tplc="0408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9163190">
    <w:abstractNumId w:val="4"/>
  </w:num>
  <w:num w:numId="2" w16cid:durableId="1683047225">
    <w:abstractNumId w:val="0"/>
  </w:num>
  <w:num w:numId="3" w16cid:durableId="733623771">
    <w:abstractNumId w:val="3"/>
  </w:num>
  <w:num w:numId="4" w16cid:durableId="803693918">
    <w:abstractNumId w:val="2"/>
  </w:num>
  <w:num w:numId="5" w16cid:durableId="2168983">
    <w:abstractNumId w:val="1"/>
  </w:num>
  <w:num w:numId="6" w16cid:durableId="1100761611">
    <w:abstractNumId w:val="5"/>
  </w:num>
  <w:num w:numId="7" w16cid:durableId="1106854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9D"/>
    <w:rsid w:val="00004CAC"/>
    <w:rsid w:val="00006E88"/>
    <w:rsid w:val="0000769D"/>
    <w:rsid w:val="00017BF2"/>
    <w:rsid w:val="000253A8"/>
    <w:rsid w:val="00027DCD"/>
    <w:rsid w:val="00030437"/>
    <w:rsid w:val="000309A0"/>
    <w:rsid w:val="00044E5E"/>
    <w:rsid w:val="00047458"/>
    <w:rsid w:val="000528C8"/>
    <w:rsid w:val="000563C2"/>
    <w:rsid w:val="00060697"/>
    <w:rsid w:val="00066564"/>
    <w:rsid w:val="000772E5"/>
    <w:rsid w:val="00080055"/>
    <w:rsid w:val="00084E0C"/>
    <w:rsid w:val="00097EE8"/>
    <w:rsid w:val="000C43EF"/>
    <w:rsid w:val="000D281E"/>
    <w:rsid w:val="000F66C2"/>
    <w:rsid w:val="001022D3"/>
    <w:rsid w:val="001155ED"/>
    <w:rsid w:val="00133DE3"/>
    <w:rsid w:val="00136A91"/>
    <w:rsid w:val="00137752"/>
    <w:rsid w:val="00141AC8"/>
    <w:rsid w:val="00160AFB"/>
    <w:rsid w:val="0017680A"/>
    <w:rsid w:val="00190CC3"/>
    <w:rsid w:val="00193E53"/>
    <w:rsid w:val="00195470"/>
    <w:rsid w:val="001A1DCF"/>
    <w:rsid w:val="001C3CB8"/>
    <w:rsid w:val="001D378C"/>
    <w:rsid w:val="001E09A4"/>
    <w:rsid w:val="001F0247"/>
    <w:rsid w:val="001F289E"/>
    <w:rsid w:val="001F45DE"/>
    <w:rsid w:val="0021216A"/>
    <w:rsid w:val="002212F9"/>
    <w:rsid w:val="0022332E"/>
    <w:rsid w:val="002236DB"/>
    <w:rsid w:val="00227E06"/>
    <w:rsid w:val="00230376"/>
    <w:rsid w:val="00231BAD"/>
    <w:rsid w:val="00243C8D"/>
    <w:rsid w:val="00244456"/>
    <w:rsid w:val="002445E7"/>
    <w:rsid w:val="00254247"/>
    <w:rsid w:val="002737B5"/>
    <w:rsid w:val="002B5B6C"/>
    <w:rsid w:val="002B7646"/>
    <w:rsid w:val="002D36F7"/>
    <w:rsid w:val="002D3FE3"/>
    <w:rsid w:val="002E0651"/>
    <w:rsid w:val="002E7FE5"/>
    <w:rsid w:val="002F0CC7"/>
    <w:rsid w:val="003011FC"/>
    <w:rsid w:val="00305A9C"/>
    <w:rsid w:val="00307B59"/>
    <w:rsid w:val="003155CB"/>
    <w:rsid w:val="00315DED"/>
    <w:rsid w:val="00320694"/>
    <w:rsid w:val="003308E2"/>
    <w:rsid w:val="00335301"/>
    <w:rsid w:val="00340E0C"/>
    <w:rsid w:val="00347683"/>
    <w:rsid w:val="0035503A"/>
    <w:rsid w:val="00360026"/>
    <w:rsid w:val="00360261"/>
    <w:rsid w:val="0037255B"/>
    <w:rsid w:val="0038178C"/>
    <w:rsid w:val="003957FB"/>
    <w:rsid w:val="003C6557"/>
    <w:rsid w:val="003E4C17"/>
    <w:rsid w:val="003F118D"/>
    <w:rsid w:val="003F22FD"/>
    <w:rsid w:val="003F61BE"/>
    <w:rsid w:val="00400385"/>
    <w:rsid w:val="0040385A"/>
    <w:rsid w:val="0041007C"/>
    <w:rsid w:val="004210F2"/>
    <w:rsid w:val="00425DC6"/>
    <w:rsid w:val="00425F5E"/>
    <w:rsid w:val="00440AA5"/>
    <w:rsid w:val="004571E3"/>
    <w:rsid w:val="0047654D"/>
    <w:rsid w:val="00497244"/>
    <w:rsid w:val="004A3372"/>
    <w:rsid w:val="004A4B3B"/>
    <w:rsid w:val="004B50E1"/>
    <w:rsid w:val="004C2C5A"/>
    <w:rsid w:val="004C3652"/>
    <w:rsid w:val="004C388F"/>
    <w:rsid w:val="004D0839"/>
    <w:rsid w:val="004D2964"/>
    <w:rsid w:val="004D3CD3"/>
    <w:rsid w:val="004D5953"/>
    <w:rsid w:val="004D65FE"/>
    <w:rsid w:val="00507898"/>
    <w:rsid w:val="00511BE2"/>
    <w:rsid w:val="00517344"/>
    <w:rsid w:val="005209C5"/>
    <w:rsid w:val="00523A76"/>
    <w:rsid w:val="00542E6A"/>
    <w:rsid w:val="005518C0"/>
    <w:rsid w:val="00553F29"/>
    <w:rsid w:val="005549D2"/>
    <w:rsid w:val="00574A68"/>
    <w:rsid w:val="005759A1"/>
    <w:rsid w:val="0058365E"/>
    <w:rsid w:val="005916FA"/>
    <w:rsid w:val="005A0F15"/>
    <w:rsid w:val="005A714E"/>
    <w:rsid w:val="005C1979"/>
    <w:rsid w:val="005D0448"/>
    <w:rsid w:val="005D0AE1"/>
    <w:rsid w:val="005E105A"/>
    <w:rsid w:val="005E4E98"/>
    <w:rsid w:val="005F0DF9"/>
    <w:rsid w:val="005F1C44"/>
    <w:rsid w:val="00607576"/>
    <w:rsid w:val="006104E7"/>
    <w:rsid w:val="006118B7"/>
    <w:rsid w:val="00623930"/>
    <w:rsid w:val="0062422B"/>
    <w:rsid w:val="00627BBF"/>
    <w:rsid w:val="00645FDB"/>
    <w:rsid w:val="0065463D"/>
    <w:rsid w:val="0066031F"/>
    <w:rsid w:val="00670591"/>
    <w:rsid w:val="00697E32"/>
    <w:rsid w:val="006A1EA3"/>
    <w:rsid w:val="006C68EB"/>
    <w:rsid w:val="006D0D22"/>
    <w:rsid w:val="006D4FED"/>
    <w:rsid w:val="00711A91"/>
    <w:rsid w:val="007128F2"/>
    <w:rsid w:val="00741765"/>
    <w:rsid w:val="007437F4"/>
    <w:rsid w:val="00755D80"/>
    <w:rsid w:val="007806D7"/>
    <w:rsid w:val="007975AA"/>
    <w:rsid w:val="007B2658"/>
    <w:rsid w:val="007C1806"/>
    <w:rsid w:val="007D4C6F"/>
    <w:rsid w:val="007E5DAE"/>
    <w:rsid w:val="007F06D0"/>
    <w:rsid w:val="007F19EC"/>
    <w:rsid w:val="0080090C"/>
    <w:rsid w:val="00804CBC"/>
    <w:rsid w:val="00815DF2"/>
    <w:rsid w:val="00820E01"/>
    <w:rsid w:val="00830606"/>
    <w:rsid w:val="008341FB"/>
    <w:rsid w:val="00836632"/>
    <w:rsid w:val="00844AEE"/>
    <w:rsid w:val="008777F6"/>
    <w:rsid w:val="00880F04"/>
    <w:rsid w:val="00894424"/>
    <w:rsid w:val="008A4D74"/>
    <w:rsid w:val="008C5817"/>
    <w:rsid w:val="008C739A"/>
    <w:rsid w:val="008E1EEF"/>
    <w:rsid w:val="008E5228"/>
    <w:rsid w:val="008F00DB"/>
    <w:rsid w:val="008F5C68"/>
    <w:rsid w:val="00900F8B"/>
    <w:rsid w:val="009016F0"/>
    <w:rsid w:val="009136DB"/>
    <w:rsid w:val="0091506E"/>
    <w:rsid w:val="009243A4"/>
    <w:rsid w:val="00950BD3"/>
    <w:rsid w:val="0095329F"/>
    <w:rsid w:val="009543F4"/>
    <w:rsid w:val="00955A55"/>
    <w:rsid w:val="0097497C"/>
    <w:rsid w:val="00974E2B"/>
    <w:rsid w:val="009774E5"/>
    <w:rsid w:val="00985EAB"/>
    <w:rsid w:val="009926B0"/>
    <w:rsid w:val="009C1BE9"/>
    <w:rsid w:val="009D4EE7"/>
    <w:rsid w:val="009F36B0"/>
    <w:rsid w:val="00A0642C"/>
    <w:rsid w:val="00A067AA"/>
    <w:rsid w:val="00A227BE"/>
    <w:rsid w:val="00A2406F"/>
    <w:rsid w:val="00A35EE4"/>
    <w:rsid w:val="00A53073"/>
    <w:rsid w:val="00A558A1"/>
    <w:rsid w:val="00A82023"/>
    <w:rsid w:val="00A82130"/>
    <w:rsid w:val="00A85ED9"/>
    <w:rsid w:val="00A914D0"/>
    <w:rsid w:val="00AD66B3"/>
    <w:rsid w:val="00AD734B"/>
    <w:rsid w:val="00AD7DD6"/>
    <w:rsid w:val="00AE5360"/>
    <w:rsid w:val="00B0700B"/>
    <w:rsid w:val="00B111A5"/>
    <w:rsid w:val="00B1754B"/>
    <w:rsid w:val="00B30D03"/>
    <w:rsid w:val="00B57DAD"/>
    <w:rsid w:val="00B650D5"/>
    <w:rsid w:val="00B74FD5"/>
    <w:rsid w:val="00B83275"/>
    <w:rsid w:val="00B92A06"/>
    <w:rsid w:val="00BB0113"/>
    <w:rsid w:val="00BB0443"/>
    <w:rsid w:val="00BD2711"/>
    <w:rsid w:val="00BD3F10"/>
    <w:rsid w:val="00BD6DC2"/>
    <w:rsid w:val="00BE12CC"/>
    <w:rsid w:val="00C17E38"/>
    <w:rsid w:val="00C51CA0"/>
    <w:rsid w:val="00C64AC8"/>
    <w:rsid w:val="00C70AEA"/>
    <w:rsid w:val="00C711D7"/>
    <w:rsid w:val="00C80C4B"/>
    <w:rsid w:val="00C93DA6"/>
    <w:rsid w:val="00CA2A39"/>
    <w:rsid w:val="00CA57EB"/>
    <w:rsid w:val="00CB5FAF"/>
    <w:rsid w:val="00CC0A94"/>
    <w:rsid w:val="00CD0016"/>
    <w:rsid w:val="00CE5641"/>
    <w:rsid w:val="00CF215B"/>
    <w:rsid w:val="00CF2174"/>
    <w:rsid w:val="00CF25BD"/>
    <w:rsid w:val="00CF7ED2"/>
    <w:rsid w:val="00D14906"/>
    <w:rsid w:val="00D25FFC"/>
    <w:rsid w:val="00D2675F"/>
    <w:rsid w:val="00D47AAA"/>
    <w:rsid w:val="00D62756"/>
    <w:rsid w:val="00D63B48"/>
    <w:rsid w:val="00D6675B"/>
    <w:rsid w:val="00D804EB"/>
    <w:rsid w:val="00D84071"/>
    <w:rsid w:val="00D90E33"/>
    <w:rsid w:val="00D93192"/>
    <w:rsid w:val="00D946FF"/>
    <w:rsid w:val="00D950BC"/>
    <w:rsid w:val="00DA797B"/>
    <w:rsid w:val="00DB0FE9"/>
    <w:rsid w:val="00DC0A41"/>
    <w:rsid w:val="00DD666B"/>
    <w:rsid w:val="00DE7362"/>
    <w:rsid w:val="00DF5CF0"/>
    <w:rsid w:val="00E00B41"/>
    <w:rsid w:val="00E23A32"/>
    <w:rsid w:val="00E3045B"/>
    <w:rsid w:val="00E34DAE"/>
    <w:rsid w:val="00E53B2A"/>
    <w:rsid w:val="00E6448D"/>
    <w:rsid w:val="00E77B40"/>
    <w:rsid w:val="00E84890"/>
    <w:rsid w:val="00E90652"/>
    <w:rsid w:val="00EB2595"/>
    <w:rsid w:val="00EB2EE9"/>
    <w:rsid w:val="00EC2813"/>
    <w:rsid w:val="00EC5A4B"/>
    <w:rsid w:val="00ED50F6"/>
    <w:rsid w:val="00ED74C1"/>
    <w:rsid w:val="00EE2ABD"/>
    <w:rsid w:val="00EE62A4"/>
    <w:rsid w:val="00F12B58"/>
    <w:rsid w:val="00F16481"/>
    <w:rsid w:val="00F41458"/>
    <w:rsid w:val="00F44563"/>
    <w:rsid w:val="00F44D58"/>
    <w:rsid w:val="00F56112"/>
    <w:rsid w:val="00F614EF"/>
    <w:rsid w:val="00F63D5C"/>
    <w:rsid w:val="00F77EC3"/>
    <w:rsid w:val="00F810AB"/>
    <w:rsid w:val="00F84977"/>
    <w:rsid w:val="00F930E5"/>
    <w:rsid w:val="00FE2F53"/>
    <w:rsid w:val="00FE6CD7"/>
    <w:rsid w:val="00FF066D"/>
    <w:rsid w:val="00FF47A2"/>
    <w:rsid w:val="00FF66B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1BEA52"/>
  <w15:chartTrackingRefBased/>
  <w15:docId w15:val="{F9013410-EE0E-4484-9FDF-8B253913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69D"/>
    <w:pPr>
      <w:tabs>
        <w:tab w:val="center" w:pos="4153"/>
        <w:tab w:val="right" w:pos="8306"/>
      </w:tabs>
      <w:spacing w:after="0" w:line="240" w:lineRule="auto"/>
    </w:pPr>
  </w:style>
  <w:style w:type="character" w:customStyle="1" w:styleId="Char">
    <w:name w:val="Κεφαλίδα Char"/>
    <w:basedOn w:val="a0"/>
    <w:link w:val="a3"/>
    <w:uiPriority w:val="99"/>
    <w:rsid w:val="0000769D"/>
  </w:style>
  <w:style w:type="paragraph" w:styleId="a4">
    <w:name w:val="footer"/>
    <w:basedOn w:val="a"/>
    <w:link w:val="Char0"/>
    <w:uiPriority w:val="99"/>
    <w:unhideWhenUsed/>
    <w:rsid w:val="0000769D"/>
    <w:pPr>
      <w:tabs>
        <w:tab w:val="center" w:pos="4153"/>
        <w:tab w:val="right" w:pos="8306"/>
      </w:tabs>
      <w:spacing w:after="0" w:line="240" w:lineRule="auto"/>
    </w:pPr>
  </w:style>
  <w:style w:type="character" w:customStyle="1" w:styleId="Char0">
    <w:name w:val="Υποσέλιδο Char"/>
    <w:basedOn w:val="a0"/>
    <w:link w:val="a4"/>
    <w:uiPriority w:val="99"/>
    <w:rsid w:val="0000769D"/>
  </w:style>
  <w:style w:type="table" w:styleId="a5">
    <w:name w:val="Table Grid"/>
    <w:basedOn w:val="a1"/>
    <w:uiPriority w:val="39"/>
    <w:rsid w:val="0000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769D"/>
    <w:pPr>
      <w:ind w:left="720"/>
      <w:contextualSpacing/>
    </w:pPr>
  </w:style>
  <w:style w:type="character" w:styleId="-">
    <w:name w:val="Hyperlink"/>
    <w:basedOn w:val="a0"/>
    <w:uiPriority w:val="99"/>
    <w:unhideWhenUsed/>
    <w:rsid w:val="006D4FED"/>
    <w:rPr>
      <w:color w:val="0563C1" w:themeColor="hyperlink"/>
      <w:u w:val="single"/>
    </w:rPr>
  </w:style>
  <w:style w:type="character" w:styleId="a7">
    <w:name w:val="Unresolved Mention"/>
    <w:basedOn w:val="a0"/>
    <w:uiPriority w:val="99"/>
    <w:semiHidden/>
    <w:unhideWhenUsed/>
    <w:rsid w:val="001F45DE"/>
    <w:rPr>
      <w:color w:val="605E5C"/>
      <w:shd w:val="clear" w:color="auto" w:fill="E1DFDD"/>
    </w:rPr>
  </w:style>
  <w:style w:type="character" w:styleId="a8">
    <w:name w:val="annotation reference"/>
    <w:basedOn w:val="a0"/>
    <w:uiPriority w:val="99"/>
    <w:semiHidden/>
    <w:unhideWhenUsed/>
    <w:rsid w:val="00DE7362"/>
    <w:rPr>
      <w:sz w:val="16"/>
      <w:szCs w:val="16"/>
    </w:rPr>
  </w:style>
  <w:style w:type="paragraph" w:styleId="a9">
    <w:name w:val="annotation text"/>
    <w:basedOn w:val="a"/>
    <w:link w:val="Char1"/>
    <w:uiPriority w:val="99"/>
    <w:unhideWhenUsed/>
    <w:rsid w:val="00DE7362"/>
    <w:pPr>
      <w:spacing w:line="240" w:lineRule="auto"/>
    </w:pPr>
  </w:style>
  <w:style w:type="character" w:customStyle="1" w:styleId="Char1">
    <w:name w:val="Κείμενο σχολίου Char"/>
    <w:basedOn w:val="a0"/>
    <w:link w:val="a9"/>
    <w:uiPriority w:val="99"/>
    <w:rsid w:val="00DE7362"/>
  </w:style>
  <w:style w:type="paragraph" w:styleId="aa">
    <w:name w:val="annotation subject"/>
    <w:basedOn w:val="a9"/>
    <w:next w:val="a9"/>
    <w:link w:val="Char2"/>
    <w:uiPriority w:val="99"/>
    <w:semiHidden/>
    <w:unhideWhenUsed/>
    <w:rsid w:val="00DE7362"/>
    <w:rPr>
      <w:b/>
      <w:bCs/>
    </w:rPr>
  </w:style>
  <w:style w:type="character" w:customStyle="1" w:styleId="Char2">
    <w:name w:val="Θέμα σχολίου Char"/>
    <w:basedOn w:val="Char1"/>
    <w:link w:val="aa"/>
    <w:uiPriority w:val="99"/>
    <w:semiHidden/>
    <w:rsid w:val="00DE7362"/>
    <w:rPr>
      <w:b/>
      <w:bCs/>
    </w:rPr>
  </w:style>
  <w:style w:type="character" w:styleId="-0">
    <w:name w:val="FollowedHyperlink"/>
    <w:basedOn w:val="a0"/>
    <w:uiPriority w:val="99"/>
    <w:semiHidden/>
    <w:unhideWhenUsed/>
    <w:rsid w:val="00624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5579">
      <w:bodyDiv w:val="1"/>
      <w:marLeft w:val="0"/>
      <w:marRight w:val="0"/>
      <w:marTop w:val="0"/>
      <w:marBottom w:val="0"/>
      <w:divBdr>
        <w:top w:val="none" w:sz="0" w:space="0" w:color="auto"/>
        <w:left w:val="none" w:sz="0" w:space="0" w:color="auto"/>
        <w:bottom w:val="none" w:sz="0" w:space="0" w:color="auto"/>
        <w:right w:val="none" w:sz="0" w:space="0" w:color="auto"/>
      </w:divBdr>
    </w:div>
    <w:div w:id="894004992">
      <w:bodyDiv w:val="1"/>
      <w:marLeft w:val="0"/>
      <w:marRight w:val="0"/>
      <w:marTop w:val="0"/>
      <w:marBottom w:val="0"/>
      <w:divBdr>
        <w:top w:val="none" w:sz="0" w:space="0" w:color="auto"/>
        <w:left w:val="none" w:sz="0" w:space="0" w:color="auto"/>
        <w:bottom w:val="none" w:sz="0" w:space="0" w:color="auto"/>
        <w:right w:val="none" w:sz="0" w:space="0" w:color="auto"/>
      </w:divBdr>
    </w:div>
    <w:div w:id="9744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pyc.gr" TargetMode="External"/><Relationship Id="rId13" Type="http://schemas.openxmlformats.org/officeDocument/2006/relationships/hyperlink" Target="mailto:spetses@hcg.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upyc@gmail.com" TargetMode="External"/><Relationship Id="rId12" Type="http://schemas.openxmlformats.org/officeDocument/2006/relationships/hyperlink" Target="mailto:minister@mintour.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s@hcg.gr"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minister.office@yna.gov.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nister@yna.gov.gr" TargetMode="External"/><Relationship Id="rId14" Type="http://schemas.openxmlformats.org/officeDocument/2006/relationships/hyperlink" Target="mailto:dltspets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2856</Words>
  <Characters>15423</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Νο Name</dc:creator>
  <cp:keywords/>
  <dc:description/>
  <cp:lastModifiedBy>pupyc pupyc</cp:lastModifiedBy>
  <cp:revision>2</cp:revision>
  <dcterms:created xsi:type="dcterms:W3CDTF">2025-04-07T07:45:00Z</dcterms:created>
  <dcterms:modified xsi:type="dcterms:W3CDTF">2025-04-07T07:45:00Z</dcterms:modified>
</cp:coreProperties>
</file>